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32" w:rsidRDefault="00251991">
      <w:bookmarkStart w:id="0" w:name="_GoBack"/>
      <w:r>
        <w:rPr>
          <w:noProof/>
        </w:rPr>
        <w:drawing>
          <wp:inline distT="0" distB="0" distL="0" distR="0" wp14:anchorId="48070567" wp14:editId="1F5E5C87">
            <wp:extent cx="8324850" cy="5438775"/>
            <wp:effectExtent l="0" t="38100" r="19050" b="0"/>
            <wp:docPr id="1" name="Diagramm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35F32" w:rsidSect="002519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1"/>
    <w:rsid w:val="0003111D"/>
    <w:rsid w:val="00035F32"/>
    <w:rsid w:val="001C57FA"/>
    <w:rsid w:val="00251991"/>
    <w:rsid w:val="00565EA4"/>
    <w:rsid w:val="00B37572"/>
    <w:rsid w:val="00D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6DEC-046C-4404-831F-B61F2D76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C46375-7322-4907-A6B5-0021E7BE921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5B0FD9-1407-4A04-B605-68E6A2351E99}">
      <dgm:prSet phldrT="[Testo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it-IT"/>
            <a:t>UNIONE DI COMUNI LOMBARDA PRIMA COLLINA</a:t>
          </a:r>
        </a:p>
      </dgm:t>
    </dgm:pt>
    <dgm:pt modelId="{D1AA6773-2F65-4433-B291-C6DAAE529771}" type="parTrans" cxnId="{C984AB59-2D35-47E4-A25E-FAFCF645D287}">
      <dgm:prSet/>
      <dgm:spPr/>
      <dgm:t>
        <a:bodyPr/>
        <a:lstStyle/>
        <a:p>
          <a:endParaRPr lang="it-IT"/>
        </a:p>
      </dgm:t>
    </dgm:pt>
    <dgm:pt modelId="{50F1F9F1-54E8-4C64-A04E-EACA48DEB414}" type="sibTrans" cxnId="{C984AB59-2D35-47E4-A25E-FAFCF645D287}">
      <dgm:prSet/>
      <dgm:spPr/>
      <dgm:t>
        <a:bodyPr/>
        <a:lstStyle/>
        <a:p>
          <a:endParaRPr lang="it-IT"/>
        </a:p>
      </dgm:t>
    </dgm:pt>
    <dgm:pt modelId="{E6ABFEFD-B55F-4F2A-BB8B-5D77B1DC1B76}">
      <dgm:prSet phldrT="[Testo]" custT="1"/>
      <dgm:spPr>
        <a:solidFill>
          <a:srgbClr val="FFC000"/>
        </a:solidFill>
      </dgm:spPr>
      <dgm:t>
        <a:bodyPr/>
        <a:lstStyle/>
        <a:p>
          <a:r>
            <a:rPr lang="it-IT" sz="1600"/>
            <a:t>Quota: 0,03%</a:t>
          </a:r>
        </a:p>
        <a:p>
          <a:r>
            <a:rPr lang="it-IT" sz="1600"/>
            <a:t>BRONI-STRADELLA S.p.A.</a:t>
          </a:r>
        </a:p>
        <a:p>
          <a:r>
            <a:rPr lang="it-IT" sz="1200"/>
            <a:t>2013 - chiusura in utile</a:t>
          </a:r>
        </a:p>
        <a:p>
          <a:r>
            <a:rPr lang="it-IT" sz="1200"/>
            <a:t>2014 - chiusura in utile</a:t>
          </a:r>
        </a:p>
        <a:p>
          <a:r>
            <a:rPr lang="it-IT" sz="1200"/>
            <a:t>2015 - chiusura in utile</a:t>
          </a:r>
          <a:endParaRPr lang="it-IT" sz="1600"/>
        </a:p>
      </dgm:t>
    </dgm:pt>
    <dgm:pt modelId="{7DD5860E-8434-461D-8709-2B11CCF5E646}" type="parTrans" cxnId="{FA6C4C2D-2FFB-480D-9E7C-CD7B23908CCD}">
      <dgm:prSet/>
      <dgm:spPr/>
      <dgm:t>
        <a:bodyPr/>
        <a:lstStyle/>
        <a:p>
          <a:endParaRPr lang="it-IT"/>
        </a:p>
      </dgm:t>
    </dgm:pt>
    <dgm:pt modelId="{C244A5CF-3BE3-4E4B-AAC2-53190C6F949F}" type="sibTrans" cxnId="{FA6C4C2D-2FFB-480D-9E7C-CD7B23908CCD}">
      <dgm:prSet/>
      <dgm:spPr/>
      <dgm:t>
        <a:bodyPr/>
        <a:lstStyle/>
        <a:p>
          <a:endParaRPr lang="it-IT"/>
        </a:p>
      </dgm:t>
    </dgm:pt>
    <dgm:pt modelId="{E4465597-8ED2-454F-8CAC-64A2EED06884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it-IT" sz="1400"/>
            <a:t>Quota: 0,04%</a:t>
          </a:r>
        </a:p>
        <a:p>
          <a:r>
            <a:rPr lang="it-IT" sz="1400"/>
            <a:t>BRONI STRADELLA PUBBLICA SRL</a:t>
          </a:r>
        </a:p>
        <a:p>
          <a:r>
            <a:rPr lang="it-IT" sz="1200"/>
            <a:t>2013 - chiusura in utile</a:t>
          </a:r>
        </a:p>
        <a:p>
          <a:r>
            <a:rPr lang="it-IT" sz="1200"/>
            <a:t>2014 - chiusura in utile</a:t>
          </a:r>
        </a:p>
        <a:p>
          <a:r>
            <a:rPr lang="it-IT" sz="1200"/>
            <a:t>2015 - chiusura in utile</a:t>
          </a:r>
        </a:p>
      </dgm:t>
    </dgm:pt>
    <dgm:pt modelId="{353DF1ED-800C-4A80-8312-68E41C92A973}" type="parTrans" cxnId="{9085CCC0-6095-4CBB-98A2-F7092D04EAD5}">
      <dgm:prSet/>
      <dgm:spPr/>
      <dgm:t>
        <a:bodyPr/>
        <a:lstStyle/>
        <a:p>
          <a:endParaRPr lang="it-IT"/>
        </a:p>
      </dgm:t>
    </dgm:pt>
    <dgm:pt modelId="{16ECEE1E-B811-4FC7-A3A8-164B07E720A1}" type="sibTrans" cxnId="{9085CCC0-6095-4CBB-98A2-F7092D04EAD5}">
      <dgm:prSet/>
      <dgm:spPr/>
      <dgm:t>
        <a:bodyPr/>
        <a:lstStyle/>
        <a:p>
          <a:endParaRPr lang="it-IT"/>
        </a:p>
      </dgm:t>
    </dgm:pt>
    <dgm:pt modelId="{734DB363-2BE2-4C73-A3C9-7E4B088267B4}">
      <dgm:prSet custT="1"/>
      <dgm:spPr>
        <a:solidFill>
          <a:srgbClr val="FF0000"/>
        </a:solidFill>
      </dgm:spPr>
      <dgm:t>
        <a:bodyPr/>
        <a:lstStyle/>
        <a:p>
          <a:r>
            <a:rPr lang="it-IT" sz="1400"/>
            <a:t>Quota: 0,78%</a:t>
          </a:r>
        </a:p>
        <a:p>
          <a:r>
            <a:rPr lang="it-IT" sz="1400"/>
            <a:t>RICCAGIOIA SCPA IN LIQUIDAZIONE</a:t>
          </a:r>
        </a:p>
        <a:p>
          <a:r>
            <a:rPr lang="it-IT" sz="1200"/>
            <a:t>2013 - chiusura in utile</a:t>
          </a:r>
        </a:p>
        <a:p>
          <a:r>
            <a:rPr lang="it-IT" sz="1200"/>
            <a:t>2014 - chiusura in perdita</a:t>
          </a:r>
        </a:p>
        <a:p>
          <a:r>
            <a:rPr lang="it-IT" sz="1200"/>
            <a:t>2015 - chiusura in perdita</a:t>
          </a:r>
        </a:p>
      </dgm:t>
    </dgm:pt>
    <dgm:pt modelId="{88E2CECB-40AA-4CBC-8798-4FD1A0E8BE8B}" type="parTrans" cxnId="{51BA991C-C447-44B0-AA4C-65ECB648772B}">
      <dgm:prSet/>
      <dgm:spPr/>
      <dgm:t>
        <a:bodyPr/>
        <a:lstStyle/>
        <a:p>
          <a:endParaRPr lang="it-IT"/>
        </a:p>
      </dgm:t>
    </dgm:pt>
    <dgm:pt modelId="{2FAA5D8C-E683-4703-865C-D546BB0AFAC2}" type="sibTrans" cxnId="{51BA991C-C447-44B0-AA4C-65ECB648772B}">
      <dgm:prSet/>
      <dgm:spPr/>
      <dgm:t>
        <a:bodyPr/>
        <a:lstStyle/>
        <a:p>
          <a:endParaRPr lang="it-IT"/>
        </a:p>
      </dgm:t>
    </dgm:pt>
    <dgm:pt modelId="{E0275CD8-D6A1-4740-9672-1F0A31114973}" type="pres">
      <dgm:prSet presAssocID="{F1C46375-7322-4907-A6B5-0021E7BE92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14BA64-B06D-4B1C-A808-D72C07A0700B}" type="pres">
      <dgm:prSet presAssocID="{755B0FD9-1407-4A04-B605-68E6A2351E99}" presName="hierRoot1" presStyleCnt="0">
        <dgm:presLayoutVars>
          <dgm:hierBranch val="init"/>
        </dgm:presLayoutVars>
      </dgm:prSet>
      <dgm:spPr/>
    </dgm:pt>
    <dgm:pt modelId="{B52001A9-CF82-487A-AF98-A22021224E16}" type="pres">
      <dgm:prSet presAssocID="{755B0FD9-1407-4A04-B605-68E6A2351E99}" presName="rootComposite1" presStyleCnt="0"/>
      <dgm:spPr/>
    </dgm:pt>
    <dgm:pt modelId="{BDCBFE64-0EAD-4B5A-B93C-316ECD51C11E}" type="pres">
      <dgm:prSet presAssocID="{755B0FD9-1407-4A04-B605-68E6A2351E99}" presName="rootText1" presStyleLbl="node0" presStyleIdx="0" presStyleCnt="1" custScaleX="103768" custScaleY="122291" custLinFactNeighborX="558" custLinFactNeighborY="-94858">
        <dgm:presLayoutVars>
          <dgm:chPref val="3"/>
        </dgm:presLayoutVars>
      </dgm:prSet>
      <dgm:spPr/>
    </dgm:pt>
    <dgm:pt modelId="{72C60A30-6F41-4984-A5C2-4E47AD276E77}" type="pres">
      <dgm:prSet presAssocID="{755B0FD9-1407-4A04-B605-68E6A2351E99}" presName="rootConnector1" presStyleLbl="node1" presStyleIdx="0" presStyleCnt="0"/>
      <dgm:spPr/>
    </dgm:pt>
    <dgm:pt modelId="{4EF0A940-E799-4581-ACAB-7AE744FA92D7}" type="pres">
      <dgm:prSet presAssocID="{755B0FD9-1407-4A04-B605-68E6A2351E99}" presName="hierChild2" presStyleCnt="0"/>
      <dgm:spPr/>
    </dgm:pt>
    <dgm:pt modelId="{C3E174BE-9346-4B05-A4EA-0EEAA5F479A8}" type="pres">
      <dgm:prSet presAssocID="{7DD5860E-8434-461D-8709-2B11CCF5E646}" presName="Name37" presStyleLbl="parChTrans1D2" presStyleIdx="0" presStyleCnt="3"/>
      <dgm:spPr/>
    </dgm:pt>
    <dgm:pt modelId="{4DAFA472-DE27-42C9-AF75-6665696616AC}" type="pres">
      <dgm:prSet presAssocID="{E6ABFEFD-B55F-4F2A-BB8B-5D77B1DC1B76}" presName="hierRoot2" presStyleCnt="0">
        <dgm:presLayoutVars>
          <dgm:hierBranch val="init"/>
        </dgm:presLayoutVars>
      </dgm:prSet>
      <dgm:spPr/>
    </dgm:pt>
    <dgm:pt modelId="{DC5321CA-5DBD-4CA6-AA41-35A9EBB77CC3}" type="pres">
      <dgm:prSet presAssocID="{E6ABFEFD-B55F-4F2A-BB8B-5D77B1DC1B76}" presName="rootComposite" presStyleCnt="0"/>
      <dgm:spPr/>
    </dgm:pt>
    <dgm:pt modelId="{75ECF8E9-8337-4795-BCF8-CEB0A4E31440}" type="pres">
      <dgm:prSet presAssocID="{E6ABFEFD-B55F-4F2A-BB8B-5D77B1DC1B76}" presName="rootText" presStyleLbl="node2" presStyleIdx="0" presStyleCnt="3" custScaleY="209532">
        <dgm:presLayoutVars>
          <dgm:chPref val="3"/>
        </dgm:presLayoutVars>
      </dgm:prSet>
      <dgm:spPr/>
    </dgm:pt>
    <dgm:pt modelId="{F7A12AB3-A906-49D9-8F08-3459985E96FB}" type="pres">
      <dgm:prSet presAssocID="{E6ABFEFD-B55F-4F2A-BB8B-5D77B1DC1B76}" presName="rootConnector" presStyleLbl="node2" presStyleIdx="0" presStyleCnt="3"/>
      <dgm:spPr/>
    </dgm:pt>
    <dgm:pt modelId="{50021280-0ED9-4B87-A657-C28848B53FCF}" type="pres">
      <dgm:prSet presAssocID="{E6ABFEFD-B55F-4F2A-BB8B-5D77B1DC1B76}" presName="hierChild4" presStyleCnt="0"/>
      <dgm:spPr/>
    </dgm:pt>
    <dgm:pt modelId="{04CC23B4-E1AF-42D7-A51B-E13B4253EC2F}" type="pres">
      <dgm:prSet presAssocID="{E6ABFEFD-B55F-4F2A-BB8B-5D77B1DC1B76}" presName="hierChild5" presStyleCnt="0"/>
      <dgm:spPr/>
    </dgm:pt>
    <dgm:pt modelId="{B9B971EF-8FEC-4A3F-937D-A1568698E85D}" type="pres">
      <dgm:prSet presAssocID="{88E2CECB-40AA-4CBC-8798-4FD1A0E8BE8B}" presName="Name37" presStyleLbl="parChTrans1D2" presStyleIdx="1" presStyleCnt="3"/>
      <dgm:spPr/>
    </dgm:pt>
    <dgm:pt modelId="{030264D0-A410-4350-8D6F-F3F4F83B4A26}" type="pres">
      <dgm:prSet presAssocID="{734DB363-2BE2-4C73-A3C9-7E4B088267B4}" presName="hierRoot2" presStyleCnt="0">
        <dgm:presLayoutVars>
          <dgm:hierBranch val="init"/>
        </dgm:presLayoutVars>
      </dgm:prSet>
      <dgm:spPr/>
    </dgm:pt>
    <dgm:pt modelId="{95BAC183-2BA7-4C0B-86CB-86B27DFA5CEF}" type="pres">
      <dgm:prSet presAssocID="{734DB363-2BE2-4C73-A3C9-7E4B088267B4}" presName="rootComposite" presStyleCnt="0"/>
      <dgm:spPr/>
    </dgm:pt>
    <dgm:pt modelId="{5F2F349D-E792-48DC-A58B-37576F1D24C6}" type="pres">
      <dgm:prSet presAssocID="{734DB363-2BE2-4C73-A3C9-7E4B088267B4}" presName="rootText" presStyleLbl="node2" presStyleIdx="1" presStyleCnt="3" custScaleY="220692" custLinFactX="21023" custLinFactNeighborX="100000" custLinFactNeighborY="-1116">
        <dgm:presLayoutVars>
          <dgm:chPref val="3"/>
        </dgm:presLayoutVars>
      </dgm:prSet>
      <dgm:spPr/>
    </dgm:pt>
    <dgm:pt modelId="{E4ACCA33-69FD-4864-B083-C508C29594E1}" type="pres">
      <dgm:prSet presAssocID="{734DB363-2BE2-4C73-A3C9-7E4B088267B4}" presName="rootConnector" presStyleLbl="node2" presStyleIdx="1" presStyleCnt="3"/>
      <dgm:spPr/>
    </dgm:pt>
    <dgm:pt modelId="{A2C3CEFA-1478-4105-A231-C493A2D26EA6}" type="pres">
      <dgm:prSet presAssocID="{734DB363-2BE2-4C73-A3C9-7E4B088267B4}" presName="hierChild4" presStyleCnt="0"/>
      <dgm:spPr/>
    </dgm:pt>
    <dgm:pt modelId="{F5FDC8D7-BAF2-4E9C-A159-41E8A57E8B6D}" type="pres">
      <dgm:prSet presAssocID="{734DB363-2BE2-4C73-A3C9-7E4B088267B4}" presName="hierChild5" presStyleCnt="0"/>
      <dgm:spPr/>
    </dgm:pt>
    <dgm:pt modelId="{220E99DA-4824-4BCF-B2CB-3D340EE7D127}" type="pres">
      <dgm:prSet presAssocID="{353DF1ED-800C-4A80-8312-68E41C92A973}" presName="Name37" presStyleLbl="parChTrans1D2" presStyleIdx="2" presStyleCnt="3"/>
      <dgm:spPr/>
    </dgm:pt>
    <dgm:pt modelId="{4151CE1A-168A-416D-AE27-D6CD2D761CC7}" type="pres">
      <dgm:prSet presAssocID="{E4465597-8ED2-454F-8CAC-64A2EED06884}" presName="hierRoot2" presStyleCnt="0">
        <dgm:presLayoutVars>
          <dgm:hierBranch val="init"/>
        </dgm:presLayoutVars>
      </dgm:prSet>
      <dgm:spPr/>
    </dgm:pt>
    <dgm:pt modelId="{F46B14F1-8F70-4E27-9B62-A316C922D2BB}" type="pres">
      <dgm:prSet presAssocID="{E4465597-8ED2-454F-8CAC-64A2EED06884}" presName="rootComposite" presStyleCnt="0"/>
      <dgm:spPr/>
    </dgm:pt>
    <dgm:pt modelId="{E55C32EA-30FC-4961-8525-A7009D88150C}" type="pres">
      <dgm:prSet presAssocID="{E4465597-8ED2-454F-8CAC-64A2EED06884}" presName="rootText" presStyleLbl="node2" presStyleIdx="2" presStyleCnt="3" custScaleY="231852" custLinFactX="-20525" custLinFactNeighborX="-100000" custLinFactNeighborY="-6696">
        <dgm:presLayoutVars>
          <dgm:chPref val="3"/>
        </dgm:presLayoutVars>
      </dgm:prSet>
      <dgm:spPr/>
    </dgm:pt>
    <dgm:pt modelId="{72ADAC3F-8F9E-40E2-ACA2-9374D3A06EBB}" type="pres">
      <dgm:prSet presAssocID="{E4465597-8ED2-454F-8CAC-64A2EED06884}" presName="rootConnector" presStyleLbl="node2" presStyleIdx="2" presStyleCnt="3"/>
      <dgm:spPr/>
    </dgm:pt>
    <dgm:pt modelId="{D3058D0C-2EED-4F33-BF94-2227AC1B9059}" type="pres">
      <dgm:prSet presAssocID="{E4465597-8ED2-454F-8CAC-64A2EED06884}" presName="hierChild4" presStyleCnt="0"/>
      <dgm:spPr/>
    </dgm:pt>
    <dgm:pt modelId="{F82F8A51-7046-4BDB-89DA-8139AD90B3B9}" type="pres">
      <dgm:prSet presAssocID="{E4465597-8ED2-454F-8CAC-64A2EED06884}" presName="hierChild5" presStyleCnt="0"/>
      <dgm:spPr/>
    </dgm:pt>
    <dgm:pt modelId="{D31ADDA9-5DE2-49DA-ACF7-CA083F8428A4}" type="pres">
      <dgm:prSet presAssocID="{755B0FD9-1407-4A04-B605-68E6A2351E99}" presName="hierChild3" presStyleCnt="0"/>
      <dgm:spPr/>
    </dgm:pt>
  </dgm:ptLst>
  <dgm:cxnLst>
    <dgm:cxn modelId="{F690C70F-9888-474F-826E-2D87614FF5E6}" type="presOf" srcId="{734DB363-2BE2-4C73-A3C9-7E4B088267B4}" destId="{E4ACCA33-69FD-4864-B083-C508C29594E1}" srcOrd="1" destOrd="0" presId="urn:microsoft.com/office/officeart/2005/8/layout/orgChart1"/>
    <dgm:cxn modelId="{51BA991C-C447-44B0-AA4C-65ECB648772B}" srcId="{755B0FD9-1407-4A04-B605-68E6A2351E99}" destId="{734DB363-2BE2-4C73-A3C9-7E4B088267B4}" srcOrd="1" destOrd="0" parTransId="{88E2CECB-40AA-4CBC-8798-4FD1A0E8BE8B}" sibTransId="{2FAA5D8C-E683-4703-865C-D546BB0AFAC2}"/>
    <dgm:cxn modelId="{FA6C4C2D-2FFB-480D-9E7C-CD7B23908CCD}" srcId="{755B0FD9-1407-4A04-B605-68E6A2351E99}" destId="{E6ABFEFD-B55F-4F2A-BB8B-5D77B1DC1B76}" srcOrd="0" destOrd="0" parTransId="{7DD5860E-8434-461D-8709-2B11CCF5E646}" sibTransId="{C244A5CF-3BE3-4E4B-AAC2-53190C6F949F}"/>
    <dgm:cxn modelId="{8F42103F-B3F3-436E-B0D7-37C90B78D987}" type="presOf" srcId="{88E2CECB-40AA-4CBC-8798-4FD1A0E8BE8B}" destId="{B9B971EF-8FEC-4A3F-937D-A1568698E85D}" srcOrd="0" destOrd="0" presId="urn:microsoft.com/office/officeart/2005/8/layout/orgChart1"/>
    <dgm:cxn modelId="{6A17CB40-1ADD-4746-A1F1-04086C18A30B}" type="presOf" srcId="{755B0FD9-1407-4A04-B605-68E6A2351E99}" destId="{72C60A30-6F41-4984-A5C2-4E47AD276E77}" srcOrd="1" destOrd="0" presId="urn:microsoft.com/office/officeart/2005/8/layout/orgChart1"/>
    <dgm:cxn modelId="{4A979245-2DC6-4423-A014-EB16F33EF286}" type="presOf" srcId="{F1C46375-7322-4907-A6B5-0021E7BE9215}" destId="{E0275CD8-D6A1-4740-9672-1F0A31114973}" srcOrd="0" destOrd="0" presId="urn:microsoft.com/office/officeart/2005/8/layout/orgChart1"/>
    <dgm:cxn modelId="{CF411346-4F82-43AF-BEF0-91C0B43625E5}" type="presOf" srcId="{E4465597-8ED2-454F-8CAC-64A2EED06884}" destId="{72ADAC3F-8F9E-40E2-ACA2-9374D3A06EBB}" srcOrd="1" destOrd="0" presId="urn:microsoft.com/office/officeart/2005/8/layout/orgChart1"/>
    <dgm:cxn modelId="{0A882F6D-CE99-4031-9ADD-E259224BEA1C}" type="presOf" srcId="{E6ABFEFD-B55F-4F2A-BB8B-5D77B1DC1B76}" destId="{F7A12AB3-A906-49D9-8F08-3459985E96FB}" srcOrd="1" destOrd="0" presId="urn:microsoft.com/office/officeart/2005/8/layout/orgChart1"/>
    <dgm:cxn modelId="{9244A758-E66C-474F-891F-FDC6090F4882}" type="presOf" srcId="{353DF1ED-800C-4A80-8312-68E41C92A973}" destId="{220E99DA-4824-4BCF-B2CB-3D340EE7D127}" srcOrd="0" destOrd="0" presId="urn:microsoft.com/office/officeart/2005/8/layout/orgChart1"/>
    <dgm:cxn modelId="{C984AB59-2D35-47E4-A25E-FAFCF645D287}" srcId="{F1C46375-7322-4907-A6B5-0021E7BE9215}" destId="{755B0FD9-1407-4A04-B605-68E6A2351E99}" srcOrd="0" destOrd="0" parTransId="{D1AA6773-2F65-4433-B291-C6DAAE529771}" sibTransId="{50F1F9F1-54E8-4C64-A04E-EACA48DEB414}"/>
    <dgm:cxn modelId="{7E537FA1-3094-4E40-9784-CA52ED837427}" type="presOf" srcId="{755B0FD9-1407-4A04-B605-68E6A2351E99}" destId="{BDCBFE64-0EAD-4B5A-B93C-316ECD51C11E}" srcOrd="0" destOrd="0" presId="urn:microsoft.com/office/officeart/2005/8/layout/orgChart1"/>
    <dgm:cxn modelId="{A77078A3-B12C-4022-8455-04B1C240AF94}" type="presOf" srcId="{7DD5860E-8434-461D-8709-2B11CCF5E646}" destId="{C3E174BE-9346-4B05-A4EA-0EEAA5F479A8}" srcOrd="0" destOrd="0" presId="urn:microsoft.com/office/officeart/2005/8/layout/orgChart1"/>
    <dgm:cxn modelId="{39EAFEA5-0E2C-4485-9F31-A064DD927B80}" type="presOf" srcId="{E6ABFEFD-B55F-4F2A-BB8B-5D77B1DC1B76}" destId="{75ECF8E9-8337-4795-BCF8-CEB0A4E31440}" srcOrd="0" destOrd="0" presId="urn:microsoft.com/office/officeart/2005/8/layout/orgChart1"/>
    <dgm:cxn modelId="{9085CCC0-6095-4CBB-98A2-F7092D04EAD5}" srcId="{755B0FD9-1407-4A04-B605-68E6A2351E99}" destId="{E4465597-8ED2-454F-8CAC-64A2EED06884}" srcOrd="2" destOrd="0" parTransId="{353DF1ED-800C-4A80-8312-68E41C92A973}" sibTransId="{16ECEE1E-B811-4FC7-A3A8-164B07E720A1}"/>
    <dgm:cxn modelId="{F25EF7D3-82BB-4542-AD2F-1DD149D33F55}" type="presOf" srcId="{E4465597-8ED2-454F-8CAC-64A2EED06884}" destId="{E55C32EA-30FC-4961-8525-A7009D88150C}" srcOrd="0" destOrd="0" presId="urn:microsoft.com/office/officeart/2005/8/layout/orgChart1"/>
    <dgm:cxn modelId="{08278DD7-3DB9-40FB-8D03-65C1202C3493}" type="presOf" srcId="{734DB363-2BE2-4C73-A3C9-7E4B088267B4}" destId="{5F2F349D-E792-48DC-A58B-37576F1D24C6}" srcOrd="0" destOrd="0" presId="urn:microsoft.com/office/officeart/2005/8/layout/orgChart1"/>
    <dgm:cxn modelId="{D4A519D9-CE55-41A2-A968-7EE53716AEEE}" type="presParOf" srcId="{E0275CD8-D6A1-4740-9672-1F0A31114973}" destId="{4214BA64-B06D-4B1C-A808-D72C07A0700B}" srcOrd="0" destOrd="0" presId="urn:microsoft.com/office/officeart/2005/8/layout/orgChart1"/>
    <dgm:cxn modelId="{07E698F1-5A7A-4EF9-A076-F7027A5FA859}" type="presParOf" srcId="{4214BA64-B06D-4B1C-A808-D72C07A0700B}" destId="{B52001A9-CF82-487A-AF98-A22021224E16}" srcOrd="0" destOrd="0" presId="urn:microsoft.com/office/officeart/2005/8/layout/orgChart1"/>
    <dgm:cxn modelId="{BB23DDFB-B682-466D-8A11-636F5E93FDE4}" type="presParOf" srcId="{B52001A9-CF82-487A-AF98-A22021224E16}" destId="{BDCBFE64-0EAD-4B5A-B93C-316ECD51C11E}" srcOrd="0" destOrd="0" presId="urn:microsoft.com/office/officeart/2005/8/layout/orgChart1"/>
    <dgm:cxn modelId="{1E5022A8-C76F-47D7-BD18-EB7EB8188FE0}" type="presParOf" srcId="{B52001A9-CF82-487A-AF98-A22021224E16}" destId="{72C60A30-6F41-4984-A5C2-4E47AD276E77}" srcOrd="1" destOrd="0" presId="urn:microsoft.com/office/officeart/2005/8/layout/orgChart1"/>
    <dgm:cxn modelId="{4D117089-122A-4AE4-A193-EDE303482B18}" type="presParOf" srcId="{4214BA64-B06D-4B1C-A808-D72C07A0700B}" destId="{4EF0A940-E799-4581-ACAB-7AE744FA92D7}" srcOrd="1" destOrd="0" presId="urn:microsoft.com/office/officeart/2005/8/layout/orgChart1"/>
    <dgm:cxn modelId="{1E6E90BB-BDB0-4FD8-AD74-709D1F8C55C9}" type="presParOf" srcId="{4EF0A940-E799-4581-ACAB-7AE744FA92D7}" destId="{C3E174BE-9346-4B05-A4EA-0EEAA5F479A8}" srcOrd="0" destOrd="0" presId="urn:microsoft.com/office/officeart/2005/8/layout/orgChart1"/>
    <dgm:cxn modelId="{5AC26069-84AA-4705-B4F8-F73205AF4861}" type="presParOf" srcId="{4EF0A940-E799-4581-ACAB-7AE744FA92D7}" destId="{4DAFA472-DE27-42C9-AF75-6665696616AC}" srcOrd="1" destOrd="0" presId="urn:microsoft.com/office/officeart/2005/8/layout/orgChart1"/>
    <dgm:cxn modelId="{FAF05DC6-74AB-465A-99BB-3B495275EF5E}" type="presParOf" srcId="{4DAFA472-DE27-42C9-AF75-6665696616AC}" destId="{DC5321CA-5DBD-4CA6-AA41-35A9EBB77CC3}" srcOrd="0" destOrd="0" presId="urn:microsoft.com/office/officeart/2005/8/layout/orgChart1"/>
    <dgm:cxn modelId="{A92B9654-C80B-496A-924E-1403591FCB9C}" type="presParOf" srcId="{DC5321CA-5DBD-4CA6-AA41-35A9EBB77CC3}" destId="{75ECF8E9-8337-4795-BCF8-CEB0A4E31440}" srcOrd="0" destOrd="0" presId="urn:microsoft.com/office/officeart/2005/8/layout/orgChart1"/>
    <dgm:cxn modelId="{0152DE27-186D-4CA0-BFCB-02044F1EB25B}" type="presParOf" srcId="{DC5321CA-5DBD-4CA6-AA41-35A9EBB77CC3}" destId="{F7A12AB3-A906-49D9-8F08-3459985E96FB}" srcOrd="1" destOrd="0" presId="urn:microsoft.com/office/officeart/2005/8/layout/orgChart1"/>
    <dgm:cxn modelId="{26147DF1-5CAC-4233-9DCC-04BBFB97BFC3}" type="presParOf" srcId="{4DAFA472-DE27-42C9-AF75-6665696616AC}" destId="{50021280-0ED9-4B87-A657-C28848B53FCF}" srcOrd="1" destOrd="0" presId="urn:microsoft.com/office/officeart/2005/8/layout/orgChart1"/>
    <dgm:cxn modelId="{9CF63148-1DDF-4703-BE95-93999954493F}" type="presParOf" srcId="{4DAFA472-DE27-42C9-AF75-6665696616AC}" destId="{04CC23B4-E1AF-42D7-A51B-E13B4253EC2F}" srcOrd="2" destOrd="0" presId="urn:microsoft.com/office/officeart/2005/8/layout/orgChart1"/>
    <dgm:cxn modelId="{717B3D91-5070-4F06-AB33-BC8C923DAA89}" type="presParOf" srcId="{4EF0A940-E799-4581-ACAB-7AE744FA92D7}" destId="{B9B971EF-8FEC-4A3F-937D-A1568698E85D}" srcOrd="2" destOrd="0" presId="urn:microsoft.com/office/officeart/2005/8/layout/orgChart1"/>
    <dgm:cxn modelId="{962EFF40-48BC-422C-814A-E136AC0E0933}" type="presParOf" srcId="{4EF0A940-E799-4581-ACAB-7AE744FA92D7}" destId="{030264D0-A410-4350-8D6F-F3F4F83B4A26}" srcOrd="3" destOrd="0" presId="urn:microsoft.com/office/officeart/2005/8/layout/orgChart1"/>
    <dgm:cxn modelId="{7B04FEC4-D45E-4CE2-A591-67E1D0B44C7C}" type="presParOf" srcId="{030264D0-A410-4350-8D6F-F3F4F83B4A26}" destId="{95BAC183-2BA7-4C0B-86CB-86B27DFA5CEF}" srcOrd="0" destOrd="0" presId="urn:microsoft.com/office/officeart/2005/8/layout/orgChart1"/>
    <dgm:cxn modelId="{A59E0455-3BAB-4A26-9CCB-D3413108D5F0}" type="presParOf" srcId="{95BAC183-2BA7-4C0B-86CB-86B27DFA5CEF}" destId="{5F2F349D-E792-48DC-A58B-37576F1D24C6}" srcOrd="0" destOrd="0" presId="urn:microsoft.com/office/officeart/2005/8/layout/orgChart1"/>
    <dgm:cxn modelId="{8607DABF-D0DF-4711-8717-6F3AAB486DF0}" type="presParOf" srcId="{95BAC183-2BA7-4C0B-86CB-86B27DFA5CEF}" destId="{E4ACCA33-69FD-4864-B083-C508C29594E1}" srcOrd="1" destOrd="0" presId="urn:microsoft.com/office/officeart/2005/8/layout/orgChart1"/>
    <dgm:cxn modelId="{4BCAC5C0-DDE8-4940-BFBB-A135C8D05DD7}" type="presParOf" srcId="{030264D0-A410-4350-8D6F-F3F4F83B4A26}" destId="{A2C3CEFA-1478-4105-A231-C493A2D26EA6}" srcOrd="1" destOrd="0" presId="urn:microsoft.com/office/officeart/2005/8/layout/orgChart1"/>
    <dgm:cxn modelId="{B5A46F47-6124-4C29-8D64-ADF418F42DDA}" type="presParOf" srcId="{030264D0-A410-4350-8D6F-F3F4F83B4A26}" destId="{F5FDC8D7-BAF2-4E9C-A159-41E8A57E8B6D}" srcOrd="2" destOrd="0" presId="urn:microsoft.com/office/officeart/2005/8/layout/orgChart1"/>
    <dgm:cxn modelId="{56AC418A-3E7F-42BE-81EE-936F64DAB31C}" type="presParOf" srcId="{4EF0A940-E799-4581-ACAB-7AE744FA92D7}" destId="{220E99DA-4824-4BCF-B2CB-3D340EE7D127}" srcOrd="4" destOrd="0" presId="urn:microsoft.com/office/officeart/2005/8/layout/orgChart1"/>
    <dgm:cxn modelId="{FD93E445-A49A-4BA5-84F1-6173FBB5B364}" type="presParOf" srcId="{4EF0A940-E799-4581-ACAB-7AE744FA92D7}" destId="{4151CE1A-168A-416D-AE27-D6CD2D761CC7}" srcOrd="5" destOrd="0" presId="urn:microsoft.com/office/officeart/2005/8/layout/orgChart1"/>
    <dgm:cxn modelId="{F821B233-3268-413D-A1FE-8C478D7CCEDC}" type="presParOf" srcId="{4151CE1A-168A-416D-AE27-D6CD2D761CC7}" destId="{F46B14F1-8F70-4E27-9B62-A316C922D2BB}" srcOrd="0" destOrd="0" presId="urn:microsoft.com/office/officeart/2005/8/layout/orgChart1"/>
    <dgm:cxn modelId="{C3ED26A0-4CDD-46F2-AE79-2DDD26B0EC7C}" type="presParOf" srcId="{F46B14F1-8F70-4E27-9B62-A316C922D2BB}" destId="{E55C32EA-30FC-4961-8525-A7009D88150C}" srcOrd="0" destOrd="0" presId="urn:microsoft.com/office/officeart/2005/8/layout/orgChart1"/>
    <dgm:cxn modelId="{B83D73BF-6E89-49B7-8F31-34989031D245}" type="presParOf" srcId="{F46B14F1-8F70-4E27-9B62-A316C922D2BB}" destId="{72ADAC3F-8F9E-40E2-ACA2-9374D3A06EBB}" srcOrd="1" destOrd="0" presId="urn:microsoft.com/office/officeart/2005/8/layout/orgChart1"/>
    <dgm:cxn modelId="{839E0048-EE46-43E8-A5A5-DA66C1201BF8}" type="presParOf" srcId="{4151CE1A-168A-416D-AE27-D6CD2D761CC7}" destId="{D3058D0C-2EED-4F33-BF94-2227AC1B9059}" srcOrd="1" destOrd="0" presId="urn:microsoft.com/office/officeart/2005/8/layout/orgChart1"/>
    <dgm:cxn modelId="{4D9458DD-91DA-4E89-BDA5-51EC66C91435}" type="presParOf" srcId="{4151CE1A-168A-416D-AE27-D6CD2D761CC7}" destId="{F82F8A51-7046-4BDB-89DA-8139AD90B3B9}" srcOrd="2" destOrd="0" presId="urn:microsoft.com/office/officeart/2005/8/layout/orgChart1"/>
    <dgm:cxn modelId="{F1B4302B-E392-40C6-AF2C-1ACF2650C134}" type="presParOf" srcId="{4214BA64-B06D-4B1C-A808-D72C07A0700B}" destId="{D31ADDA9-5DE2-49DA-ACF7-CA083F8428A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99DA-4824-4BCF-B2CB-3D340EE7D127}">
      <dsp:nvSpPr>
        <dsp:cNvPr id="0" name=""/>
        <dsp:cNvSpPr/>
      </dsp:nvSpPr>
      <dsp:spPr>
        <a:xfrm>
          <a:off x="4128265" y="1488183"/>
          <a:ext cx="91440" cy="738637"/>
        </a:xfrm>
        <a:custGeom>
          <a:avLst/>
          <a:gdLst/>
          <a:ahLst/>
          <a:cxnLst/>
          <a:rect l="0" t="0" r="0" b="0"/>
          <a:pathLst>
            <a:path>
              <a:moveTo>
                <a:pt x="47740" y="0"/>
              </a:moveTo>
              <a:lnTo>
                <a:pt x="47740" y="483084"/>
              </a:lnTo>
              <a:lnTo>
                <a:pt x="45720" y="483084"/>
              </a:lnTo>
              <a:lnTo>
                <a:pt x="45720" y="7386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971EF-8FEC-4A3F-937D-A1568698E85D}">
      <dsp:nvSpPr>
        <dsp:cNvPr id="0" name=""/>
        <dsp:cNvSpPr/>
      </dsp:nvSpPr>
      <dsp:spPr>
        <a:xfrm>
          <a:off x="4176005" y="1488183"/>
          <a:ext cx="2931924" cy="806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988"/>
              </a:lnTo>
              <a:lnTo>
                <a:pt x="2931924" y="550988"/>
              </a:lnTo>
              <a:lnTo>
                <a:pt x="2931924" y="806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174BE-9346-4B05-A4EA-0EEAA5F479A8}">
      <dsp:nvSpPr>
        <dsp:cNvPr id="0" name=""/>
        <dsp:cNvSpPr/>
      </dsp:nvSpPr>
      <dsp:spPr>
        <a:xfrm>
          <a:off x="1217478" y="1488183"/>
          <a:ext cx="2958527" cy="820122"/>
        </a:xfrm>
        <a:custGeom>
          <a:avLst/>
          <a:gdLst/>
          <a:ahLst/>
          <a:cxnLst/>
          <a:rect l="0" t="0" r="0" b="0"/>
          <a:pathLst>
            <a:path>
              <a:moveTo>
                <a:pt x="2958527" y="0"/>
              </a:moveTo>
              <a:lnTo>
                <a:pt x="2958527" y="564569"/>
              </a:lnTo>
              <a:lnTo>
                <a:pt x="0" y="564569"/>
              </a:lnTo>
              <a:lnTo>
                <a:pt x="0" y="8201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BFE64-0EAD-4B5A-B93C-316ECD51C11E}">
      <dsp:nvSpPr>
        <dsp:cNvPr id="0" name=""/>
        <dsp:cNvSpPr/>
      </dsp:nvSpPr>
      <dsp:spPr>
        <a:xfrm>
          <a:off x="2913232" y="0"/>
          <a:ext cx="2525546" cy="14881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600" kern="1200"/>
            <a:t>UNIONE DI COMUNI LOMBARDA PRIMA COLLINA</a:t>
          </a:r>
        </a:p>
      </dsp:txBody>
      <dsp:txXfrm>
        <a:off x="2913232" y="0"/>
        <a:ext cx="2525546" cy="1488183"/>
      </dsp:txXfrm>
    </dsp:sp>
    <dsp:sp modelId="{75ECF8E9-8337-4795-BCF8-CEB0A4E31440}">
      <dsp:nvSpPr>
        <dsp:cNvPr id="0" name=""/>
        <dsp:cNvSpPr/>
      </dsp:nvSpPr>
      <dsp:spPr>
        <a:xfrm>
          <a:off x="558" y="2308305"/>
          <a:ext cx="2433839" cy="2549836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Quota: 0,03%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BRONI-STRADELLA S.p.A.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2013 - chiusura in utile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2014 - chiusura in utile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2015 - chiusura in utile</a:t>
          </a:r>
          <a:endParaRPr lang="it-IT" sz="1600" kern="1200"/>
        </a:p>
      </dsp:txBody>
      <dsp:txXfrm>
        <a:off x="558" y="2308305"/>
        <a:ext cx="2433839" cy="2549836"/>
      </dsp:txXfrm>
    </dsp:sp>
    <dsp:sp modelId="{5F2F349D-E792-48DC-A58B-37576F1D24C6}">
      <dsp:nvSpPr>
        <dsp:cNvPr id="0" name=""/>
        <dsp:cNvSpPr/>
      </dsp:nvSpPr>
      <dsp:spPr>
        <a:xfrm>
          <a:off x="5891010" y="2294725"/>
          <a:ext cx="2433839" cy="2685644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Quota: 0,78%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RICCAGIOIA SCPA IN LIQUIDAZIONE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2013 - chiusura in utile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2014 - chiusura in perdita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2015 - chiusura in perdita</a:t>
          </a:r>
        </a:p>
      </dsp:txBody>
      <dsp:txXfrm>
        <a:off x="5891010" y="2294725"/>
        <a:ext cx="2433839" cy="2685644"/>
      </dsp:txXfrm>
    </dsp:sp>
    <dsp:sp modelId="{E55C32EA-30FC-4961-8525-A7009D88150C}">
      <dsp:nvSpPr>
        <dsp:cNvPr id="0" name=""/>
        <dsp:cNvSpPr/>
      </dsp:nvSpPr>
      <dsp:spPr>
        <a:xfrm>
          <a:off x="2957065" y="2226820"/>
          <a:ext cx="2433839" cy="282145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Quota: 0,04%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BRONI STRADELLA PUBBLICA SRL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2013 - chiusura in utile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2014 - chiusura in utile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2015 - chiusura in utile</a:t>
          </a:r>
        </a:p>
      </dsp:txBody>
      <dsp:txXfrm>
        <a:off x="2957065" y="2226820"/>
        <a:ext cx="2433839" cy="2821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2</cp:revision>
  <dcterms:created xsi:type="dcterms:W3CDTF">2017-11-08T10:12:00Z</dcterms:created>
  <dcterms:modified xsi:type="dcterms:W3CDTF">2017-11-08T10:12:00Z</dcterms:modified>
</cp:coreProperties>
</file>