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4F4E" w:rsidRPr="00E54F4E" w:rsidRDefault="00E54F4E" w:rsidP="00E54F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BANCA DATI DEL </w:t>
      </w:r>
      <w:r w:rsidRPr="00E54F4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CONSIGLIO REGIONALE DELLA LOMBARDIA</w:t>
      </w:r>
      <w:r w:rsidRPr="00E54F4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  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All’interno della banca dati sono presenti tutte le leggi e i regolamenti della Regione Lombardia.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La consultazione delle leggi e dei regolamenti avviene nel testo vigente: viene infatti fornito sempre l’ultimo testo in vigore a disposizione.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Ove disponibili e non particolarmente complessi sotto il profilo tecnico e/o grafico sono forniti anche i documenti allegati ai testi normativi.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E’ offerta anche la possibilità di consultazione del </w:t>
      </w:r>
      <w:r w:rsidRPr="00E54F4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testo storico</w:t>
      </w: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inizialmente approvato e dei vari </w:t>
      </w:r>
      <w:r w:rsidRPr="00E54F4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testi previgenti</w:t>
      </w: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intervenuti nel corso del tempo; i vari testi sono anche confrontabili fra loro con evidenziate le parti oggetto di modifica. 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E' inoltre disponibile il "</w:t>
      </w:r>
      <w:r w:rsidRPr="00E54F4E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link</w:t>
      </w: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" alle norme citate nel testo consultato, siano esse regionali o nazionali (collegamento al sito "</w:t>
      </w:r>
      <w:hyperlink r:id="rId4" w:tgtFrame="_blank" w:history="1">
        <w:r w:rsidRPr="00E54F4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http://www.normattiva.it</w:t>
        </w:r>
      </w:hyperlink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”, cui la Regione collabora attraverso le iniziative assunte dalla Conferenza dei Presidenti delle Assemblee legislative delle Regioni e delle Province autonome) ed è possibile visualizzare i riferimenti attivi e passivi (vale a dire le disposizioni normative modificate dal testo normativo consultato o modificanti il testo stesso).</w:t>
      </w: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 xml:space="preserve">Avviso: i riferimenti attivi e passivi sono generati e gestiti automaticamente dal programma e potrebbero, in alcuni casi, contenere indicazioni non perfettamente coerenti. 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 provvedimenti sono classificati per legislatura e per anno nonché per varie tipologie (materia, status </w:t>
      </w:r>
      <w:proofErr w:type="spellStart"/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ecc</w:t>
      </w:r>
      <w:proofErr w:type="spellEnd"/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); attraverso il menù ad albero posto a sinistra dello schermo è possibile consultare rapidamente i documenti d’interesse. Per ricerche più approfondite è possibile utilizzare le funzioni di </w:t>
      </w:r>
      <w:hyperlink r:id="rId5" w:history="1">
        <w:r w:rsidRPr="00E54F4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Ricerca semplice</w:t>
        </w:r>
      </w:hyperlink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o di </w:t>
      </w:r>
      <w:hyperlink r:id="rId6" w:history="1">
        <w:r w:rsidRPr="00E54F4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Ricerca avanzata</w:t>
        </w:r>
      </w:hyperlink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La maschera di ricerca contiene i diversi criteri sulla base dei quali si può effettuare la ricerca dei testi normativi. In alcuni campi la maschera presenta una serie di opzioni, che possono essere selezionate o de-selezionate con il mouse.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Si precisa che si sono considerate abrogate solo le disposizioni per le quali vi è stata una puntuale ed espressa indicazione da parte del legislatore, dando anche conto, ove possibile, sia nelle classificazioni che nelle note, delle abrogazioni sottoposte a condizione.</w:t>
      </w:r>
    </w:p>
    <w:p w:rsidR="00E54F4E" w:rsidRPr="00E54F4E" w:rsidRDefault="00E54F4E" w:rsidP="00E54F4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sz w:val="24"/>
          <w:szCs w:val="24"/>
          <w:lang w:eastAsia="it-IT"/>
        </w:rPr>
        <w:t>I testi contengono inoltre note in merito ad eventuali interventi operati dalla Corte costituzionale.</w:t>
      </w:r>
    </w:p>
    <w:p w:rsidR="00E54F4E" w:rsidRPr="00E54F4E" w:rsidRDefault="00E54F4E" w:rsidP="00E54F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E54F4E" w:rsidRDefault="00E54F4E" w:rsidP="00E54F4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</w:pPr>
      <w:r w:rsidRPr="00E54F4E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I testi normativi contenuti nella presente banca dati non hanno valore legale ed ufficiale, dato dalla </w:t>
      </w:r>
      <w:r w:rsidRPr="00E54F4E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br/>
        <w:t xml:space="preserve">sola pubblicazione sul Bollettino ufficiale della Regione Lombardia </w:t>
      </w:r>
      <w:r w:rsidRPr="00E54F4E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br/>
        <w:t>(</w:t>
      </w:r>
      <w:hyperlink r:id="rId7" w:tgtFrame="_blank" w:history="1">
        <w:r w:rsidRPr="00E54F4E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eastAsia="it-IT"/>
          </w:rPr>
          <w:t>http://www.bollettino.regione.lombardia.it</w:t>
        </w:r>
      </w:hyperlink>
      <w:r w:rsidRPr="00E54F4E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) </w:t>
      </w:r>
    </w:p>
    <w:p w:rsidR="00E54F4E" w:rsidRPr="00E54F4E" w:rsidRDefault="00E54F4E" w:rsidP="00E54F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</w:pPr>
    </w:p>
    <w:p w:rsidR="000305F3" w:rsidRDefault="00E54F4E">
      <w:r>
        <w:t xml:space="preserve">*tratto da </w:t>
      </w:r>
      <w:hyperlink r:id="rId8" w:history="1">
        <w:r w:rsidRPr="00E54F4E">
          <w:rPr>
            <w:rStyle w:val="Collegamentoipertestuale"/>
          </w:rPr>
          <w:t>http://normelombardia.consig</w:t>
        </w:r>
        <w:bookmarkStart w:id="0" w:name="_GoBack"/>
        <w:bookmarkEnd w:id="0"/>
        <w:r w:rsidRPr="00E54F4E">
          <w:rPr>
            <w:rStyle w:val="Collegamentoipertestuale"/>
          </w:rPr>
          <w:t>lio.regione.lombardia.it/NormeLombardia/Accessibile/Main.aspx</w:t>
        </w:r>
      </w:hyperlink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F4E"/>
    <w:rsid w:val="000305F3"/>
    <w:rsid w:val="000948F0"/>
    <w:rsid w:val="008A155A"/>
    <w:rsid w:val="008D42EA"/>
    <w:rsid w:val="00CA1BC0"/>
    <w:rsid w:val="00E54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A00E3"/>
  <w15:chartTrackingRefBased/>
  <w15:docId w15:val="{4C07E594-FA12-457A-9FFA-E11FEB5D8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E54F4E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54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E54F4E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E54F4E"/>
    <w:rPr>
      <w:color w:val="0000FF"/>
      <w:u w:val="single"/>
    </w:rPr>
  </w:style>
  <w:style w:type="character" w:styleId="Menzione">
    <w:name w:val="Mention"/>
    <w:basedOn w:val="Carpredefinitoparagrafo"/>
    <w:uiPriority w:val="99"/>
    <w:semiHidden/>
    <w:unhideWhenUsed/>
    <w:rsid w:val="00E54F4E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89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72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32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9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3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0143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ormelombardia.consiglio.regione.lombardia.it/NormeLombardia/Accessibile/Main.asp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bollettino.regione.lombardia.i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ormelombardia.consiglio.regione.lombardia.it/NormeLombardia/Accessibile/main.aspx?view=ricercaavanzata" TargetMode="External"/><Relationship Id="rId5" Type="http://schemas.openxmlformats.org/officeDocument/2006/relationships/hyperlink" Target="http://normelombardia.consiglio.regione.lombardia.it/NormeLombardia/Accessibile/main.aspx?view=ricercasemplice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normattiva.i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1</cp:revision>
  <dcterms:created xsi:type="dcterms:W3CDTF">2017-03-21T11:29:00Z</dcterms:created>
  <dcterms:modified xsi:type="dcterms:W3CDTF">2017-03-21T11:30:00Z</dcterms:modified>
</cp:coreProperties>
</file>