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CellSpacing w:w="7" w:type="dxa"/>
        <w:shd w:val="clear" w:color="auto" w:fill="EAEAEA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638"/>
      </w:tblGrid>
      <w:tr w:rsidR="00BB4EF2" w:rsidRPr="00BB4EF2" w:rsidTr="00BB4EF2">
        <w:trPr>
          <w:tblCellSpacing w:w="7" w:type="dxa"/>
          <w:jc w:val="center"/>
        </w:trPr>
        <w:tc>
          <w:tcPr>
            <w:tcW w:w="4985" w:type="pct"/>
            <w:shd w:val="clear" w:color="auto" w:fill="EAEAEA"/>
            <w:vAlign w:val="center"/>
            <w:hideMark/>
          </w:tcPr>
          <w:p w:rsidR="00BB4EF2" w:rsidRPr="00BB4EF2" w:rsidRDefault="00BB4EF2" w:rsidP="00BB4EF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r w:rsidRPr="00BB4EF2"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  <w:t>Regolamento recante codice di comportamento dei dipendenti pubblici.</w:t>
            </w:r>
            <w:r w:rsidRPr="00BB4EF2">
              <w:rPr>
                <w:rFonts w:ascii="Tahoma" w:eastAsia="Times New Roman" w:hAnsi="Tahoma" w:cs="Tahoma"/>
                <w:color w:val="000000"/>
                <w:lang w:eastAsia="it-IT"/>
              </w:rPr>
              <w:t xml:space="preserve"> </w:t>
            </w:r>
          </w:p>
        </w:tc>
      </w:tr>
    </w:tbl>
    <w:p w:rsidR="00BB4EF2" w:rsidRPr="00BB4EF2" w:rsidRDefault="00BB4EF2" w:rsidP="00BB4EF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it-IT"/>
        </w:rPr>
      </w:pPr>
    </w:p>
    <w:tbl>
      <w:tblPr>
        <w:tblW w:w="5000" w:type="pct"/>
        <w:jc w:val="center"/>
        <w:tblCellSpacing w:w="7" w:type="dxa"/>
        <w:shd w:val="clear" w:color="auto" w:fill="EAEAEA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638"/>
      </w:tblGrid>
      <w:tr w:rsidR="00BB4EF2" w:rsidRPr="00BB4EF2">
        <w:trPr>
          <w:tblCellSpacing w:w="7" w:type="dxa"/>
          <w:jc w:val="center"/>
        </w:trPr>
        <w:tc>
          <w:tcPr>
            <w:tcW w:w="0" w:type="auto"/>
            <w:shd w:val="clear" w:color="auto" w:fill="FFFFFF"/>
            <w:hideMark/>
          </w:tcPr>
          <w:p w:rsidR="00BB4EF2" w:rsidRPr="00BB4EF2" w:rsidRDefault="00BB4EF2" w:rsidP="00BB4EF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r w:rsidRPr="00BB4EF2">
              <w:rPr>
                <w:rFonts w:ascii="Tahoma" w:eastAsia="Times New Roman" w:hAnsi="Tahoma" w:cs="Tahoma"/>
                <w:color w:val="000000"/>
                <w:lang w:eastAsia="it-IT"/>
              </w:rPr>
              <w:t>DECRETO DEL PRESIDENTE DELLA REPUBBLICA 16 aprile 2013, n. 62</w:t>
            </w:r>
          </w:p>
        </w:tc>
      </w:tr>
    </w:tbl>
    <w:p w:rsidR="000305F3" w:rsidRDefault="00BB4EF2">
      <w:hyperlink r:id="rId4" w:history="1">
        <w:r w:rsidRPr="00BB4EF2">
          <w:rPr>
            <w:rStyle w:val="Collegamentoipertestuale"/>
          </w:rPr>
          <w:t>http://www.normattiva.it/atto/caricaDettaglioAtto?atto.dataPubblicazioneGazzetta=2013-06-04&amp;atto.codiceRedazionale=13G00104&amp;currentPage=1</w:t>
        </w:r>
      </w:hyperlink>
      <w:bookmarkStart w:id="0" w:name="_GoBack"/>
      <w:bookmarkEnd w:id="0"/>
    </w:p>
    <w:sectPr w:rsidR="000305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92"/>
    <w:rsid w:val="000305F3"/>
    <w:rsid w:val="000948F0"/>
    <w:rsid w:val="00615909"/>
    <w:rsid w:val="00682481"/>
    <w:rsid w:val="008A155A"/>
    <w:rsid w:val="008D42EA"/>
    <w:rsid w:val="009F3CBF"/>
    <w:rsid w:val="00BB4EF2"/>
    <w:rsid w:val="00CA1BC0"/>
    <w:rsid w:val="00FD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4E4F4"/>
  <w15:chartTrackingRefBased/>
  <w15:docId w15:val="{D513F0C3-1816-4319-9E1F-98FD4818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FD5A92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FD5A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Menzione">
    <w:name w:val="Mention"/>
    <w:basedOn w:val="Carpredefinitoparagrafo"/>
    <w:uiPriority w:val="99"/>
    <w:semiHidden/>
    <w:unhideWhenUsed/>
    <w:rsid w:val="00BB4EF2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ormattiva.it/atto/caricaDettaglioAtto?atto.dataPubblicazioneGazzetta=2013-06-04&amp;atto.codiceRedazionale=13G00104&amp;currentPage=1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2</cp:revision>
  <dcterms:created xsi:type="dcterms:W3CDTF">2017-03-21T11:15:00Z</dcterms:created>
  <dcterms:modified xsi:type="dcterms:W3CDTF">2017-03-21T11:15:00Z</dcterms:modified>
</cp:coreProperties>
</file>