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CellSpacing w:w="0" w:type="dxa"/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358"/>
        <w:gridCol w:w="280"/>
      </w:tblGrid>
      <w:tr w:rsidR="009F3CBF" w:rsidRPr="009F3CBF">
        <w:trPr>
          <w:tblCellSpacing w:w="0" w:type="dxa"/>
          <w:jc w:val="center"/>
        </w:trPr>
        <w:tc>
          <w:tcPr>
            <w:tcW w:w="5000" w:type="pct"/>
            <w:vAlign w:val="center"/>
            <w:hideMark/>
          </w:tcPr>
          <w:p w:rsidR="009F3CBF" w:rsidRPr="009F3CBF" w:rsidRDefault="009F3CBF" w:rsidP="009F3CBF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lang w:eastAsia="it-IT"/>
              </w:rPr>
            </w:pPr>
            <w:r w:rsidRPr="009F3CBF">
              <w:rPr>
                <w:rFonts w:ascii="Tahoma" w:eastAsia="Times New Roman" w:hAnsi="Tahoma" w:cs="Tahoma"/>
                <w:b/>
                <w:bCs/>
                <w:color w:val="000000"/>
                <w:lang w:eastAsia="it-IT"/>
              </w:rPr>
              <w:t xml:space="preserve">Decreto legislativo 18 agosto 2000, n. 267 </w:t>
            </w:r>
          </w:p>
        </w:tc>
        <w:tc>
          <w:tcPr>
            <w:tcW w:w="500" w:type="pct"/>
            <w:vAlign w:val="center"/>
            <w:hideMark/>
          </w:tcPr>
          <w:p w:rsidR="009F3CBF" w:rsidRPr="009F3CBF" w:rsidRDefault="009F3CBF" w:rsidP="009F3C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9F3CBF"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it-IT"/>
              </w:rPr>
              <w:drawing>
                <wp:inline distT="0" distB="0" distL="0" distR="0">
                  <wp:extent cx="133350" cy="123825"/>
                  <wp:effectExtent l="0" t="0" r="0" b="9525"/>
                  <wp:docPr id="2" name="Immagine 2" descr="http://www.messenia.com/comuni/img/portale/frecciasu.gif">
                    <a:hlinkClick xmlns:a="http://schemas.openxmlformats.org/drawingml/2006/main" r:id="rId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messenia.com/comuni/img/portale/frecciasu.gif">
                            <a:hlinkClick r:id="rId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23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F3CBF" w:rsidRPr="009F3CBF">
        <w:trPr>
          <w:tblCellSpacing w:w="0" w:type="dxa"/>
          <w:jc w:val="center"/>
        </w:trPr>
        <w:tc>
          <w:tcPr>
            <w:tcW w:w="8400" w:type="dxa"/>
            <w:gridSpan w:val="2"/>
            <w:vAlign w:val="center"/>
            <w:hideMark/>
          </w:tcPr>
          <w:p w:rsidR="009F3CBF" w:rsidRPr="009F3CBF" w:rsidRDefault="009F3CBF" w:rsidP="009F3CBF">
            <w:pPr>
              <w:spacing w:before="100" w:beforeAutospacing="1" w:after="100" w:afterAutospacing="1" w:line="240" w:lineRule="auto"/>
              <w:rPr>
                <w:rFonts w:ascii="Tahoma" w:eastAsia="Times New Roman" w:hAnsi="Tahoma" w:cs="Tahoma"/>
                <w:color w:val="000000"/>
                <w:lang w:eastAsia="it-IT"/>
              </w:rPr>
            </w:pPr>
            <w:r w:rsidRPr="009F3CBF">
              <w:rPr>
                <w:rFonts w:ascii="Tahoma" w:eastAsia="Times New Roman" w:hAnsi="Tahoma" w:cs="Tahoma"/>
                <w:color w:val="000000"/>
                <w:lang w:eastAsia="it-IT"/>
              </w:rPr>
              <w:t xml:space="preserve">Testo unico delle leggi sull'ordinamento degli enti locali </w:t>
            </w:r>
          </w:p>
        </w:tc>
      </w:tr>
      <w:tr w:rsidR="009F3CBF" w:rsidRPr="009F3CBF">
        <w:trPr>
          <w:tblCellSpacing w:w="0" w:type="dxa"/>
          <w:jc w:val="center"/>
        </w:trPr>
        <w:tc>
          <w:tcPr>
            <w:tcW w:w="5000" w:type="pct"/>
            <w:gridSpan w:val="2"/>
            <w:vAlign w:val="center"/>
            <w:hideMark/>
          </w:tcPr>
          <w:p w:rsidR="009F3CBF" w:rsidRPr="009F3CBF" w:rsidRDefault="009F3CBF" w:rsidP="009F3CB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lang w:eastAsia="it-IT"/>
              </w:rPr>
            </w:pPr>
            <w:hyperlink r:id="rId6" w:tgtFrame="_blank" w:history="1">
              <w:r w:rsidRPr="009F3CBF">
                <w:rPr>
                  <w:rFonts w:ascii="Tahoma" w:eastAsia="Times New Roman" w:hAnsi="Tahoma" w:cs="Tahoma"/>
                  <w:b/>
                  <w:bCs/>
                  <w:color w:val="003399"/>
                  <w:u w:val="single"/>
                  <w:lang w:eastAsia="it-IT"/>
                </w:rPr>
                <w:t>http://www.normattiva.it/atto/caricaDettaglioAtto?atto.dataPubblicazioneGazzetta=2000-09-28&amp;atto.codiceRedazionale=000G0304&amp;currentPage=1</w:t>
              </w:r>
            </w:hyperlink>
            <w:r w:rsidRPr="009F3CBF">
              <w:rPr>
                <w:rFonts w:ascii="Tahoma" w:eastAsia="Times New Roman" w:hAnsi="Tahoma" w:cs="Tahoma"/>
                <w:color w:val="000000"/>
                <w:lang w:eastAsia="it-IT"/>
              </w:rPr>
              <w:t xml:space="preserve"> </w:t>
            </w:r>
          </w:p>
        </w:tc>
      </w:tr>
    </w:tbl>
    <w:p w:rsidR="000305F3" w:rsidRDefault="000305F3">
      <w:bookmarkStart w:id="0" w:name="_GoBack"/>
      <w:bookmarkEnd w:id="0"/>
    </w:p>
    <w:sectPr w:rsidR="000305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A92"/>
    <w:rsid w:val="000305F3"/>
    <w:rsid w:val="000948F0"/>
    <w:rsid w:val="008A155A"/>
    <w:rsid w:val="008D42EA"/>
    <w:rsid w:val="009F3CBF"/>
    <w:rsid w:val="00CA1BC0"/>
    <w:rsid w:val="00FD5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05747F"/>
  <w15:chartTrackingRefBased/>
  <w15:docId w15:val="{D513F0C3-1816-4319-9E1F-98FD48180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FD5A92"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FD5A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ormattiva.it/atto/caricaDettaglioAtto?atto.dataPubblicazioneGazzetta=2000-09-28&amp;atto.codiceRedazionale=000G0304&amp;currentPage=1" TargetMode="External"/><Relationship Id="rId5" Type="http://schemas.openxmlformats.org/officeDocument/2006/relationships/image" Target="media/image1.gif"/><Relationship Id="rId4" Type="http://schemas.openxmlformats.org/officeDocument/2006/relationships/hyperlink" Target="http://www.messenia.com/comuni/vita/ammin_trasp.asp?com=510&amp;ct=&amp;idp=&amp;trec=link&amp;keypg=510.1.3.1#top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Tecnico</dc:creator>
  <cp:keywords/>
  <dc:description/>
  <cp:lastModifiedBy>Ufficio Tecnico</cp:lastModifiedBy>
  <cp:revision>2</cp:revision>
  <dcterms:created xsi:type="dcterms:W3CDTF">2017-03-21T10:59:00Z</dcterms:created>
  <dcterms:modified xsi:type="dcterms:W3CDTF">2017-03-21T10:59:00Z</dcterms:modified>
</cp:coreProperties>
</file>