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EDF" w:rsidRPr="007723F6" w:rsidRDefault="00233EDF" w:rsidP="00233EDF">
      <w:pPr>
        <w:spacing w:after="0" w:line="240" w:lineRule="auto"/>
        <w:jc w:val="center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  <w:noProof/>
          <w:lang w:eastAsia="it-IT"/>
        </w:rPr>
        <w:drawing>
          <wp:inline distT="0" distB="0" distL="0" distR="0" wp14:anchorId="723ED6E6" wp14:editId="6FC7274B">
            <wp:extent cx="898525" cy="993775"/>
            <wp:effectExtent l="0" t="0" r="0" b="0"/>
            <wp:docPr id="1" name="Immagine 1" descr="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525" cy="99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EDF" w:rsidRPr="007723F6" w:rsidRDefault="00233EDF" w:rsidP="00233EDF">
      <w:pPr>
        <w:spacing w:after="0" w:line="240" w:lineRule="auto"/>
        <w:jc w:val="center"/>
        <w:rPr>
          <w:rFonts w:ascii="Palatino Linotype" w:hAnsi="Palatino Linotype"/>
          <w:sz w:val="20"/>
        </w:rPr>
      </w:pPr>
    </w:p>
    <w:p w:rsidR="00233EDF" w:rsidRPr="007723F6" w:rsidRDefault="00233EDF" w:rsidP="00233EDF">
      <w:pPr>
        <w:spacing w:after="0" w:line="240" w:lineRule="auto"/>
        <w:jc w:val="center"/>
        <w:rPr>
          <w:rFonts w:ascii="Palatino Linotype" w:hAnsi="Palatino Linotype"/>
          <w:b/>
          <w:bCs/>
          <w:sz w:val="36"/>
          <w:szCs w:val="36"/>
        </w:rPr>
      </w:pPr>
      <w:r w:rsidRPr="007723F6">
        <w:rPr>
          <w:rFonts w:ascii="Palatino Linotype" w:hAnsi="Palatino Linotype"/>
          <w:b/>
          <w:bCs/>
          <w:sz w:val="36"/>
          <w:szCs w:val="36"/>
        </w:rPr>
        <w:fldChar w:fldCharType="begin">
          <w:ffData>
            <w:name w:val="Ente_Ragione_Sociale"/>
            <w:enabled/>
            <w:calcOnExit w:val="0"/>
            <w:textInput>
              <w:default w:val="Unione di Comuni Lombarda Prima Collina"/>
            </w:textInput>
          </w:ffData>
        </w:fldChar>
      </w:r>
      <w:bookmarkStart w:id="0" w:name="Ente_Ragione_Sociale"/>
      <w:r w:rsidRPr="007723F6">
        <w:rPr>
          <w:rFonts w:ascii="Palatino Linotype" w:hAnsi="Palatino Linotype"/>
          <w:b/>
          <w:bCs/>
          <w:sz w:val="36"/>
          <w:szCs w:val="36"/>
        </w:rPr>
        <w:instrText xml:space="preserve"> FORMTEXT </w:instrText>
      </w:r>
      <w:r w:rsidRPr="007723F6">
        <w:rPr>
          <w:rFonts w:ascii="Palatino Linotype" w:hAnsi="Palatino Linotype"/>
          <w:b/>
          <w:bCs/>
          <w:sz w:val="36"/>
          <w:szCs w:val="36"/>
        </w:rPr>
      </w:r>
      <w:r w:rsidRPr="007723F6">
        <w:rPr>
          <w:rFonts w:ascii="Palatino Linotype" w:hAnsi="Palatino Linotype"/>
          <w:b/>
          <w:bCs/>
          <w:sz w:val="36"/>
          <w:szCs w:val="36"/>
        </w:rPr>
        <w:fldChar w:fldCharType="separate"/>
      </w:r>
      <w:r w:rsidRPr="007723F6">
        <w:rPr>
          <w:rFonts w:ascii="Palatino Linotype" w:hAnsi="Palatino Linotype"/>
          <w:b/>
          <w:bCs/>
          <w:sz w:val="36"/>
          <w:szCs w:val="36"/>
        </w:rPr>
        <w:t>Unione di Comuni Lombarda Prima Collina</w:t>
      </w:r>
      <w:r w:rsidRPr="007723F6">
        <w:rPr>
          <w:rFonts w:ascii="Palatino Linotype" w:hAnsi="Palatino Linotype"/>
          <w:b/>
          <w:bCs/>
          <w:sz w:val="36"/>
          <w:szCs w:val="36"/>
        </w:rPr>
        <w:fldChar w:fldCharType="end"/>
      </w:r>
      <w:bookmarkEnd w:id="0"/>
    </w:p>
    <w:p w:rsidR="00233EDF" w:rsidRPr="007723F6" w:rsidRDefault="00233EDF" w:rsidP="00233EDF">
      <w:pPr>
        <w:spacing w:after="0" w:line="240" w:lineRule="auto"/>
        <w:jc w:val="center"/>
        <w:rPr>
          <w:rFonts w:ascii="Palatino Linotype" w:hAnsi="Palatino Linotype" w:cs="Arial"/>
          <w:smallCaps/>
          <w:sz w:val="36"/>
          <w:szCs w:val="36"/>
        </w:rPr>
      </w:pPr>
      <w:r w:rsidRPr="007723F6">
        <w:rPr>
          <w:rFonts w:ascii="Palatino Linotype" w:hAnsi="Palatino Linotype" w:cs="Arial"/>
          <w:bCs/>
        </w:rPr>
        <w:t>Canneto Pavese – Castana – Montescano</w:t>
      </w:r>
    </w:p>
    <w:p w:rsidR="00233EDF" w:rsidRPr="007723F6" w:rsidRDefault="00233EDF" w:rsidP="00233EDF">
      <w:pPr>
        <w:spacing w:after="0" w:line="240" w:lineRule="auto"/>
        <w:jc w:val="center"/>
        <w:rPr>
          <w:rFonts w:ascii="Palatino Linotype" w:hAnsi="Palatino Linotype"/>
          <w:smallCaps/>
        </w:rPr>
      </w:pPr>
      <w:r w:rsidRPr="007723F6">
        <w:rPr>
          <w:rFonts w:ascii="Palatino Linotype" w:hAnsi="Palatino Linotype"/>
          <w:smallCaps/>
        </w:rPr>
        <w:t xml:space="preserve">Provincia di  </w:t>
      </w:r>
      <w:r w:rsidRPr="007723F6">
        <w:rPr>
          <w:rFonts w:ascii="Palatino Linotype" w:hAnsi="Palatino Linotype"/>
          <w:smallCaps/>
        </w:rPr>
        <w:fldChar w:fldCharType="begin">
          <w:ffData>
            <w:name w:val="Ente_Provincia_9"/>
            <w:enabled/>
            <w:calcOnExit w:val="0"/>
            <w:textInput>
              <w:default w:val="PV"/>
            </w:textInput>
          </w:ffData>
        </w:fldChar>
      </w:r>
      <w:bookmarkStart w:id="1" w:name="Ente_Provincia_9"/>
      <w:r w:rsidRPr="007723F6">
        <w:rPr>
          <w:rFonts w:ascii="Palatino Linotype" w:hAnsi="Palatino Linotype"/>
          <w:smallCaps/>
        </w:rPr>
        <w:instrText xml:space="preserve"> FORMTEXT </w:instrText>
      </w:r>
      <w:r w:rsidRPr="007723F6">
        <w:rPr>
          <w:rFonts w:ascii="Palatino Linotype" w:hAnsi="Palatino Linotype"/>
          <w:smallCaps/>
        </w:rPr>
      </w:r>
      <w:r w:rsidRPr="007723F6">
        <w:rPr>
          <w:rFonts w:ascii="Palatino Linotype" w:hAnsi="Palatino Linotype"/>
          <w:smallCaps/>
        </w:rPr>
        <w:fldChar w:fldCharType="separate"/>
      </w:r>
      <w:r w:rsidRPr="007723F6">
        <w:rPr>
          <w:rFonts w:ascii="Palatino Linotype" w:hAnsi="Palatino Linotype"/>
          <w:smallCaps/>
        </w:rPr>
        <w:t>PV</w:t>
      </w:r>
      <w:r w:rsidRPr="007723F6">
        <w:rPr>
          <w:rFonts w:ascii="Palatino Linotype" w:hAnsi="Palatino Linotype"/>
          <w:smallCaps/>
        </w:rPr>
        <w:fldChar w:fldCharType="end"/>
      </w:r>
      <w:bookmarkEnd w:id="1"/>
    </w:p>
    <w:p w:rsidR="00233EDF" w:rsidRPr="005637E4" w:rsidRDefault="00233EDF" w:rsidP="00233EDF">
      <w:pPr>
        <w:spacing w:after="0" w:line="240" w:lineRule="auto"/>
        <w:jc w:val="center"/>
        <w:rPr>
          <w:rFonts w:cs="Arial"/>
          <w:i/>
          <w:iCs/>
          <w:sz w:val="28"/>
          <w:szCs w:val="32"/>
        </w:rPr>
      </w:pPr>
      <w:r w:rsidRPr="007723F6">
        <w:rPr>
          <w:rFonts w:ascii="Palatino Linotype" w:hAnsi="Palatino Linotype"/>
          <w:b/>
        </w:rPr>
        <w:t>_____________</w:t>
      </w:r>
    </w:p>
    <w:p w:rsidR="00233EDF" w:rsidRPr="00A64418" w:rsidRDefault="00233EDF" w:rsidP="00233EDF">
      <w:pPr>
        <w:jc w:val="center"/>
        <w:rPr>
          <w:rFonts w:ascii="Palatino" w:hAnsi="Palatino"/>
          <w:sz w:val="24"/>
          <w:szCs w:val="24"/>
        </w:rPr>
      </w:pPr>
      <w:r w:rsidRPr="00A64418">
        <w:rPr>
          <w:rFonts w:ascii="Palatino" w:hAnsi="Palatino"/>
          <w:b/>
          <w:sz w:val="24"/>
          <w:szCs w:val="24"/>
        </w:rPr>
        <w:t>NUCLEO DI VALUTAZIONE COSTITUITO IN FORMA ASSOCIATA PRESSO L’UNIONE DI COMUNI LOMBARDA PRIMA COLLINA</w:t>
      </w:r>
    </w:p>
    <w:p w:rsidR="00233EDF" w:rsidRPr="00A64418" w:rsidRDefault="00233EDF" w:rsidP="00233EDF">
      <w:pPr>
        <w:autoSpaceDE w:val="0"/>
        <w:autoSpaceDN w:val="0"/>
        <w:adjustRightInd w:val="0"/>
        <w:spacing w:after="0" w:line="240" w:lineRule="auto"/>
        <w:rPr>
          <w:rFonts w:ascii="Palatino" w:hAnsi="Palatino" w:cs="TimesNewRoman,Bold"/>
          <w:b/>
          <w:bCs/>
          <w:sz w:val="24"/>
          <w:szCs w:val="24"/>
        </w:rPr>
      </w:pPr>
    </w:p>
    <w:p w:rsidR="00233EDF" w:rsidRPr="00A64418" w:rsidRDefault="00233EDF" w:rsidP="00233EDF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,Bold"/>
          <w:b/>
          <w:bCs/>
          <w:sz w:val="24"/>
          <w:szCs w:val="24"/>
        </w:rPr>
      </w:pPr>
      <w:r w:rsidRPr="00A64418">
        <w:rPr>
          <w:rFonts w:ascii="Palatino" w:hAnsi="Palatino" w:cs="TimesNewRoman,Bold"/>
          <w:b/>
          <w:bCs/>
          <w:sz w:val="24"/>
          <w:szCs w:val="24"/>
        </w:rPr>
        <w:t>VERBALE/RELAZIONE n.</w:t>
      </w:r>
      <w:r w:rsidR="006160FC" w:rsidRPr="00A64418">
        <w:rPr>
          <w:rFonts w:ascii="Palatino" w:hAnsi="Palatino" w:cs="TimesNewRoman,Bold"/>
          <w:b/>
          <w:bCs/>
          <w:sz w:val="24"/>
          <w:szCs w:val="24"/>
        </w:rPr>
        <w:t xml:space="preserve"> </w:t>
      </w:r>
      <w:r w:rsidRPr="00A64418">
        <w:rPr>
          <w:rFonts w:ascii="Palatino" w:hAnsi="Palatino" w:cs="TimesNewRoman,Bold"/>
          <w:b/>
          <w:bCs/>
          <w:sz w:val="24"/>
          <w:szCs w:val="24"/>
        </w:rPr>
        <w:t>1 del 2</w:t>
      </w:r>
      <w:r w:rsidR="0021590A">
        <w:rPr>
          <w:rFonts w:ascii="Palatino" w:hAnsi="Palatino" w:cs="TimesNewRoman,Bold"/>
          <w:b/>
          <w:bCs/>
          <w:sz w:val="24"/>
          <w:szCs w:val="24"/>
        </w:rPr>
        <w:t>6</w:t>
      </w:r>
      <w:r w:rsidRPr="00A64418">
        <w:rPr>
          <w:rFonts w:ascii="Palatino" w:hAnsi="Palatino" w:cs="TimesNewRoman,Bold"/>
          <w:b/>
          <w:bCs/>
          <w:sz w:val="24"/>
          <w:szCs w:val="24"/>
        </w:rPr>
        <w:t xml:space="preserve"> </w:t>
      </w:r>
      <w:proofErr w:type="gramStart"/>
      <w:r w:rsidRPr="00A64418">
        <w:rPr>
          <w:rFonts w:ascii="Palatino" w:hAnsi="Palatino" w:cs="TimesNewRoman,Bold"/>
          <w:b/>
          <w:bCs/>
          <w:sz w:val="24"/>
          <w:szCs w:val="24"/>
        </w:rPr>
        <w:t>Aprile</w:t>
      </w:r>
      <w:proofErr w:type="gramEnd"/>
      <w:r w:rsidRPr="00A64418">
        <w:rPr>
          <w:rFonts w:ascii="Palatino" w:hAnsi="Palatino" w:cs="TimesNewRoman,Bold"/>
          <w:b/>
          <w:bCs/>
          <w:sz w:val="24"/>
          <w:szCs w:val="24"/>
        </w:rPr>
        <w:t xml:space="preserve"> 201</w:t>
      </w:r>
      <w:r w:rsidR="0021590A">
        <w:rPr>
          <w:rFonts w:ascii="Palatino" w:hAnsi="Palatino" w:cs="TimesNewRoman,Bold"/>
          <w:b/>
          <w:bCs/>
          <w:sz w:val="24"/>
          <w:szCs w:val="24"/>
        </w:rPr>
        <w:t>8</w:t>
      </w:r>
    </w:p>
    <w:p w:rsidR="00233EDF" w:rsidRPr="00A64418" w:rsidRDefault="00233EDF" w:rsidP="00233EDF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,Bold"/>
          <w:b/>
          <w:bCs/>
          <w:sz w:val="24"/>
          <w:szCs w:val="24"/>
        </w:rPr>
      </w:pPr>
    </w:p>
    <w:p w:rsidR="00233EDF" w:rsidRPr="00CB6D4E" w:rsidRDefault="00233EDF" w:rsidP="00233EDF">
      <w:pPr>
        <w:widowControl w:val="0"/>
        <w:spacing w:after="0" w:line="240" w:lineRule="auto"/>
        <w:jc w:val="both"/>
        <w:rPr>
          <w:rFonts w:ascii="Palatino" w:hAnsi="Palatino"/>
          <w:bCs/>
          <w:sz w:val="24"/>
          <w:szCs w:val="24"/>
          <w:lang w:eastAsia="ar-SA"/>
        </w:rPr>
      </w:pPr>
      <w:bookmarkStart w:id="2" w:name="_GoBack"/>
      <w:bookmarkEnd w:id="2"/>
      <w:r w:rsidRPr="00CB6D4E">
        <w:rPr>
          <w:rFonts w:ascii="Palatino" w:hAnsi="Palatino" w:cs="TimesNewRoman"/>
          <w:sz w:val="24"/>
          <w:szCs w:val="24"/>
        </w:rPr>
        <w:t>Il giorno 2</w:t>
      </w:r>
      <w:r w:rsidR="0021590A" w:rsidRPr="00CB6D4E">
        <w:rPr>
          <w:rFonts w:ascii="Palatino" w:hAnsi="Palatino" w:cs="TimesNewRoman"/>
          <w:sz w:val="24"/>
          <w:szCs w:val="24"/>
        </w:rPr>
        <w:t>6</w:t>
      </w:r>
      <w:r w:rsidRPr="00CB6D4E">
        <w:rPr>
          <w:rFonts w:ascii="Palatino" w:hAnsi="Palatino" w:cs="TimesNewRoman"/>
          <w:sz w:val="24"/>
          <w:szCs w:val="24"/>
        </w:rPr>
        <w:t>/04/ 201</w:t>
      </w:r>
      <w:r w:rsidR="0021590A" w:rsidRPr="00CB6D4E">
        <w:rPr>
          <w:rFonts w:ascii="Palatino" w:hAnsi="Palatino" w:cs="TimesNewRoman"/>
          <w:sz w:val="24"/>
          <w:szCs w:val="24"/>
        </w:rPr>
        <w:t>8</w:t>
      </w:r>
      <w:r w:rsidRPr="00CB6D4E">
        <w:rPr>
          <w:rFonts w:ascii="Palatino" w:hAnsi="Palatino" w:cs="TimesNewRoman"/>
          <w:sz w:val="24"/>
          <w:szCs w:val="24"/>
        </w:rPr>
        <w:t xml:space="preserve"> alle ore </w:t>
      </w:r>
      <w:r w:rsidR="00CB6D4E" w:rsidRPr="00CB6D4E">
        <w:rPr>
          <w:rFonts w:ascii="Palatino" w:hAnsi="Palatino" w:cs="TimesNewRoman"/>
          <w:sz w:val="24"/>
          <w:szCs w:val="24"/>
        </w:rPr>
        <w:t>08:30</w:t>
      </w:r>
      <w:r w:rsidRPr="00CB6D4E">
        <w:rPr>
          <w:rFonts w:ascii="Palatino" w:hAnsi="Palatino" w:cs="TimesNewRoman"/>
          <w:sz w:val="24"/>
          <w:szCs w:val="24"/>
        </w:rPr>
        <w:t xml:space="preserve"> nella sede dell’Unione presso il Comune di Canneto Pavese si è riunito il nucleo di valutazione del</w:t>
      </w:r>
      <w:r w:rsidRPr="00CB6D4E">
        <w:rPr>
          <w:rFonts w:ascii="Palatino" w:hAnsi="Palatino"/>
          <w:bCs/>
          <w:sz w:val="24"/>
          <w:szCs w:val="24"/>
          <w:lang w:eastAsia="ar-SA"/>
        </w:rPr>
        <w:t>l’Unione di Comuni Lombarda Prima Collina,</w:t>
      </w:r>
      <w:r w:rsidRPr="00CB6D4E">
        <w:rPr>
          <w:rFonts w:ascii="Palatino" w:hAnsi="Palatino" w:cs="TimesNewRoman"/>
          <w:sz w:val="24"/>
          <w:szCs w:val="24"/>
        </w:rPr>
        <w:t xml:space="preserve"> costituita dai </w:t>
      </w:r>
      <w:r w:rsidRPr="00CB6D4E">
        <w:rPr>
          <w:rFonts w:ascii="Palatino" w:hAnsi="Palatino"/>
          <w:bCs/>
          <w:sz w:val="24"/>
          <w:szCs w:val="24"/>
          <w:lang w:eastAsia="ar-SA"/>
        </w:rPr>
        <w:t xml:space="preserve">comuni di Canneto Pavese, Castana e Montescano e che gestisce in maniera associata tutti i servizi e tutte le funzioni per conto dei tre comuni, composto da </w:t>
      </w:r>
    </w:p>
    <w:p w:rsidR="00233EDF" w:rsidRPr="00CB6D4E" w:rsidRDefault="00233EDF" w:rsidP="00233EDF">
      <w:pPr>
        <w:widowControl w:val="0"/>
        <w:spacing w:after="0" w:line="240" w:lineRule="auto"/>
        <w:jc w:val="both"/>
        <w:rPr>
          <w:rFonts w:ascii="Palatino" w:hAnsi="Palatino"/>
          <w:bCs/>
          <w:sz w:val="24"/>
          <w:szCs w:val="24"/>
          <w:lang w:eastAsia="ar-SA"/>
        </w:rPr>
      </w:pPr>
      <w:r w:rsidRPr="00CB6D4E">
        <w:rPr>
          <w:rFonts w:ascii="Palatino" w:hAnsi="Palatino"/>
          <w:bCs/>
          <w:sz w:val="24"/>
          <w:szCs w:val="24"/>
          <w:lang w:eastAsia="ar-SA"/>
        </w:rPr>
        <w:t xml:space="preserve"> </w:t>
      </w:r>
    </w:p>
    <w:p w:rsidR="00233EDF" w:rsidRPr="00CB6D4E" w:rsidRDefault="00233EDF" w:rsidP="00233EDF">
      <w:pPr>
        <w:autoSpaceDE w:val="0"/>
        <w:adjustRightInd w:val="0"/>
        <w:spacing w:after="0" w:line="240" w:lineRule="auto"/>
        <w:rPr>
          <w:rFonts w:ascii="Palatino" w:hAnsi="Palatino" w:cs="Garamond"/>
          <w:color w:val="000000"/>
          <w:sz w:val="24"/>
          <w:szCs w:val="24"/>
          <w:lang w:eastAsia="it-IT"/>
        </w:rPr>
      </w:pPr>
      <w:r w:rsidRPr="00CB6D4E">
        <w:rPr>
          <w:rFonts w:ascii="Palatino" w:hAnsi="Palatino"/>
          <w:color w:val="000000"/>
          <w:sz w:val="24"/>
          <w:szCs w:val="24"/>
          <w:lang w:eastAsia="it-IT"/>
        </w:rPr>
        <w:t xml:space="preserve">- </w:t>
      </w:r>
      <w:r w:rsidRPr="00CB6D4E">
        <w:rPr>
          <w:rFonts w:ascii="Palatino" w:hAnsi="Palatino" w:cs="Garamond"/>
          <w:color w:val="000000"/>
          <w:sz w:val="24"/>
          <w:szCs w:val="24"/>
          <w:lang w:eastAsia="it-IT"/>
        </w:rPr>
        <w:t xml:space="preserve">Dr. Esposito Giuseppe, segretario dell’Unione, presidente; </w:t>
      </w:r>
    </w:p>
    <w:p w:rsidR="00233EDF" w:rsidRPr="00CB6D4E" w:rsidRDefault="00233EDF" w:rsidP="00233EDF">
      <w:pPr>
        <w:autoSpaceDE w:val="0"/>
        <w:adjustRightInd w:val="0"/>
        <w:spacing w:after="0" w:line="240" w:lineRule="auto"/>
        <w:rPr>
          <w:rFonts w:ascii="Palatino" w:hAnsi="Palatino"/>
          <w:color w:val="000000"/>
          <w:sz w:val="24"/>
          <w:szCs w:val="24"/>
          <w:lang w:eastAsia="it-IT"/>
        </w:rPr>
      </w:pPr>
      <w:r w:rsidRPr="00CB6D4E">
        <w:rPr>
          <w:rFonts w:ascii="Palatino" w:hAnsi="Palatino"/>
          <w:color w:val="000000"/>
          <w:sz w:val="24"/>
          <w:szCs w:val="24"/>
          <w:lang w:eastAsia="it-IT"/>
        </w:rPr>
        <w:t xml:space="preserve">- Dr.ssa Carotenuto Rita, segretaria comunale, componente esperto in materia; </w:t>
      </w:r>
    </w:p>
    <w:p w:rsidR="00233EDF" w:rsidRPr="00CB6D4E" w:rsidRDefault="00233EDF" w:rsidP="00233EDF">
      <w:pPr>
        <w:autoSpaceDE w:val="0"/>
        <w:adjustRightInd w:val="0"/>
        <w:spacing w:after="0" w:line="240" w:lineRule="auto"/>
        <w:rPr>
          <w:rFonts w:ascii="Palatino" w:hAnsi="Palatino"/>
          <w:color w:val="000000"/>
          <w:sz w:val="24"/>
          <w:szCs w:val="24"/>
          <w:lang w:eastAsia="it-IT"/>
        </w:rPr>
      </w:pPr>
      <w:r w:rsidRPr="00CB6D4E">
        <w:rPr>
          <w:rFonts w:ascii="Palatino" w:hAnsi="Palatino"/>
          <w:color w:val="000000"/>
          <w:sz w:val="24"/>
          <w:szCs w:val="24"/>
          <w:lang w:eastAsia="it-IT"/>
        </w:rPr>
        <w:t xml:space="preserve">- Dr.ssa Polizzi Concettina, segretaria comunale, componente esperto in materia; </w:t>
      </w:r>
    </w:p>
    <w:p w:rsidR="00233EDF" w:rsidRPr="00CB6D4E" w:rsidRDefault="00233EDF" w:rsidP="00233EDF">
      <w:pPr>
        <w:autoSpaceDE w:val="0"/>
        <w:autoSpaceDN w:val="0"/>
        <w:adjustRightInd w:val="0"/>
        <w:spacing w:after="0" w:line="240" w:lineRule="auto"/>
        <w:rPr>
          <w:rFonts w:ascii="Palatino" w:hAnsi="Palatino" w:cs="TimesNewRoman"/>
          <w:sz w:val="24"/>
          <w:szCs w:val="24"/>
        </w:rPr>
      </w:pPr>
    </w:p>
    <w:p w:rsidR="00233EDF" w:rsidRPr="00CB6D4E" w:rsidRDefault="00233EDF" w:rsidP="00233EDF">
      <w:pPr>
        <w:autoSpaceDE w:val="0"/>
        <w:autoSpaceDN w:val="0"/>
        <w:adjustRightInd w:val="0"/>
        <w:spacing w:after="0" w:line="240" w:lineRule="auto"/>
        <w:rPr>
          <w:rFonts w:ascii="Palatino" w:hAnsi="Palatino"/>
          <w:bCs/>
          <w:sz w:val="24"/>
          <w:szCs w:val="24"/>
          <w:lang w:eastAsia="ar-SA"/>
        </w:rPr>
      </w:pPr>
      <w:r w:rsidRPr="00CB6D4E">
        <w:rPr>
          <w:rFonts w:ascii="Palatino" w:hAnsi="Palatino"/>
          <w:bCs/>
          <w:sz w:val="24"/>
          <w:szCs w:val="24"/>
          <w:lang w:eastAsia="ar-SA"/>
        </w:rPr>
        <w:t>come da deliberazione di Giunta dell’Unione nr. 35 del 12.12.2016.</w:t>
      </w:r>
    </w:p>
    <w:p w:rsidR="00233EDF" w:rsidRPr="00CB6D4E" w:rsidRDefault="00233EDF" w:rsidP="00233EDF">
      <w:pPr>
        <w:autoSpaceDE w:val="0"/>
        <w:autoSpaceDN w:val="0"/>
        <w:adjustRightInd w:val="0"/>
        <w:spacing w:after="0" w:line="240" w:lineRule="auto"/>
        <w:rPr>
          <w:rFonts w:ascii="Palatino" w:hAnsi="Palatino"/>
          <w:bCs/>
          <w:sz w:val="24"/>
          <w:szCs w:val="24"/>
          <w:lang w:eastAsia="ar-SA"/>
        </w:rPr>
      </w:pP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,Bold"/>
          <w:b/>
          <w:bCs/>
          <w:sz w:val="24"/>
          <w:szCs w:val="24"/>
        </w:rPr>
      </w:pPr>
      <w:r w:rsidRPr="00CB6D4E">
        <w:rPr>
          <w:rFonts w:ascii="Palatino" w:hAnsi="Palatino" w:cs="TimesNewRoman,Bold"/>
          <w:b/>
          <w:bCs/>
          <w:sz w:val="24"/>
          <w:szCs w:val="24"/>
        </w:rPr>
        <w:t>IL NUCLEO DI VALUTAZIONE</w:t>
      </w:r>
    </w:p>
    <w:p w:rsidR="0098010D" w:rsidRPr="00CB6D4E" w:rsidRDefault="0098010D" w:rsidP="00153778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,Bold"/>
          <w:b/>
          <w:bCs/>
          <w:sz w:val="24"/>
          <w:szCs w:val="24"/>
        </w:rPr>
      </w:pP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Richiamata la normativa in materia di trasparenza di cui al D</w:t>
      </w:r>
      <w:r w:rsidR="00A64418" w:rsidRPr="00CB6D4E">
        <w:rPr>
          <w:rFonts w:ascii="Palatino" w:hAnsi="Palatino" w:cs="TimesNewRoman"/>
          <w:sz w:val="24"/>
          <w:szCs w:val="24"/>
        </w:rPr>
        <w:t xml:space="preserve">. </w:t>
      </w:r>
      <w:proofErr w:type="spellStart"/>
      <w:r w:rsidRPr="00CB6D4E">
        <w:rPr>
          <w:rFonts w:ascii="Palatino" w:hAnsi="Palatino" w:cs="TimesNewRoman"/>
          <w:sz w:val="24"/>
          <w:szCs w:val="24"/>
        </w:rPr>
        <w:t>lgs</w:t>
      </w:r>
      <w:proofErr w:type="spellEnd"/>
      <w:r w:rsidRPr="00CB6D4E">
        <w:rPr>
          <w:rFonts w:ascii="Palatino" w:hAnsi="Palatino" w:cs="TimesNewRoman"/>
          <w:sz w:val="24"/>
          <w:szCs w:val="24"/>
        </w:rPr>
        <w:t>. 14 Marzo 2013 n. 33 recante “Riordino della disciplina riguardante gli obblighi di</w:t>
      </w:r>
      <w:r w:rsidR="00153778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pubblicità, trasparenza e diffusione di informazione da parte della Pubblica Amministrazioni;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Richiamato altresì il D.</w:t>
      </w:r>
      <w:r w:rsidR="00A64418" w:rsidRPr="00CB6D4E">
        <w:rPr>
          <w:rFonts w:ascii="Palatino" w:hAnsi="Palatino" w:cs="TimesNewRoman"/>
          <w:sz w:val="24"/>
          <w:szCs w:val="24"/>
        </w:rPr>
        <w:t xml:space="preserve"> </w:t>
      </w:r>
      <w:proofErr w:type="spellStart"/>
      <w:r w:rsidRPr="00CB6D4E">
        <w:rPr>
          <w:rFonts w:ascii="Palatino" w:hAnsi="Palatino" w:cs="TimesNewRoman"/>
          <w:sz w:val="24"/>
          <w:szCs w:val="24"/>
        </w:rPr>
        <w:t>Lgs</w:t>
      </w:r>
      <w:proofErr w:type="spellEnd"/>
      <w:r w:rsidRPr="00CB6D4E">
        <w:rPr>
          <w:rFonts w:ascii="Palatino" w:hAnsi="Palatino" w:cs="TimesNewRoman"/>
          <w:sz w:val="24"/>
          <w:szCs w:val="24"/>
        </w:rPr>
        <w:t>. n.</w:t>
      </w:r>
      <w:r w:rsidR="00A64418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97 del 25/05/2016 recante “Revisione e semplificazione delle disposizioni in materia di prevenzione della corruzione,</w:t>
      </w:r>
      <w:r w:rsidR="00153778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pubblicità trasparenza, correttivo della L. 06/11/2012 n. 190 e del D.</w:t>
      </w:r>
      <w:r w:rsidR="00A64418" w:rsidRPr="00CB6D4E">
        <w:rPr>
          <w:rFonts w:ascii="Palatino" w:hAnsi="Palatino" w:cs="TimesNewRoman"/>
          <w:sz w:val="24"/>
          <w:szCs w:val="24"/>
        </w:rPr>
        <w:t xml:space="preserve"> </w:t>
      </w:r>
      <w:proofErr w:type="spellStart"/>
      <w:r w:rsidRPr="00CB6D4E">
        <w:rPr>
          <w:rFonts w:ascii="Palatino" w:hAnsi="Palatino" w:cs="TimesNewRoman"/>
          <w:sz w:val="24"/>
          <w:szCs w:val="24"/>
        </w:rPr>
        <w:t>Lgs</w:t>
      </w:r>
      <w:proofErr w:type="spellEnd"/>
      <w:r w:rsidRPr="00CB6D4E">
        <w:rPr>
          <w:rFonts w:ascii="Palatino" w:hAnsi="Palatino" w:cs="TimesNewRoman"/>
          <w:sz w:val="24"/>
          <w:szCs w:val="24"/>
        </w:rPr>
        <w:t>. 33/2013 ai sensi dell’art. 7 della L. 07/08/2015, n. 124 in materia di</w:t>
      </w:r>
      <w:r w:rsidR="00153778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riorganizzazione delle amministrazioni Pubbliche”;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 xml:space="preserve">Dato atto che con decreto </w:t>
      </w:r>
      <w:r w:rsidR="00153778" w:rsidRPr="00CB6D4E">
        <w:rPr>
          <w:rFonts w:ascii="Palatino" w:hAnsi="Palatino" w:cs="TimesNewRoman"/>
          <w:sz w:val="24"/>
          <w:szCs w:val="24"/>
        </w:rPr>
        <w:t>del Presidente n. 69 del 05</w:t>
      </w:r>
      <w:r w:rsidRPr="00CB6D4E">
        <w:rPr>
          <w:rFonts w:ascii="Palatino" w:hAnsi="Palatino" w:cs="TimesNewRoman"/>
          <w:sz w:val="24"/>
          <w:szCs w:val="24"/>
        </w:rPr>
        <w:t>/12/201</w:t>
      </w:r>
      <w:r w:rsidR="00153778" w:rsidRPr="00CB6D4E">
        <w:rPr>
          <w:rFonts w:ascii="Palatino" w:hAnsi="Palatino" w:cs="TimesNewRoman"/>
          <w:sz w:val="24"/>
          <w:szCs w:val="24"/>
        </w:rPr>
        <w:t>6</w:t>
      </w:r>
      <w:r w:rsidRPr="00CB6D4E">
        <w:rPr>
          <w:rFonts w:ascii="Palatino" w:hAnsi="Palatino" w:cs="TimesNewRoman"/>
          <w:sz w:val="24"/>
          <w:szCs w:val="24"/>
        </w:rPr>
        <w:t xml:space="preserve"> è stato nominato il responsabile della trasparenza di cui all’art. 43 del menzionato Decreto</w:t>
      </w:r>
      <w:r w:rsidR="00153778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Legislativo</w:t>
      </w:r>
      <w:r w:rsidR="00153778" w:rsidRPr="00CB6D4E">
        <w:rPr>
          <w:rFonts w:ascii="Palatino" w:hAnsi="Palatino" w:cs="TimesNewRoman"/>
          <w:sz w:val="24"/>
          <w:szCs w:val="24"/>
        </w:rPr>
        <w:t xml:space="preserve"> per l’Unione di comuni Lombarda Prima Collina</w:t>
      </w:r>
      <w:r w:rsidRPr="00CB6D4E">
        <w:rPr>
          <w:rFonts w:ascii="Palatino" w:hAnsi="Palatino" w:cs="TimesNewRoman"/>
          <w:sz w:val="24"/>
          <w:szCs w:val="24"/>
        </w:rPr>
        <w:t>;</w:t>
      </w:r>
    </w:p>
    <w:p w:rsidR="00153778" w:rsidRPr="00CB6D4E" w:rsidRDefault="00153778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Dato atto che con decreto sindacale n. 185 del 31/10//2016 è stato nominato il responsabile della trasparenza di cui all’art. 43 del menzionato Decreto Legislativo per il Comune di Canneto Pavese;</w:t>
      </w:r>
    </w:p>
    <w:p w:rsidR="00153778" w:rsidRPr="00CB6D4E" w:rsidRDefault="00153778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Dato atto che con decreto sindacale n. 88 del 05/11//2016 è stato nominato il responsabile della trasparenza di cui all’art. 43 del menzionato Decreto Legislativo per il Comune di Castana;</w:t>
      </w:r>
    </w:p>
    <w:p w:rsidR="00153778" w:rsidRPr="00CB6D4E" w:rsidRDefault="00153778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lastRenderedPageBreak/>
        <w:t>Dato atto che con decreto sindacale n. 4 del 08/11//2016 è stato nominato il responsabile della trasparenza di cui all’art. 43 del menzionato Decreto Legislativo per il Comune di Montescano;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Richiamata la deliberazione ANAC n. 1310/2016 del 28 dicembre 2016, “Prime Linee guida recanti indicazioni sull’attuazione degli obblighi di</w:t>
      </w:r>
      <w:r w:rsidR="00153778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pubblicità, trasparenza e diffusione di informazioni contenute nel d.lgs. n. 33/2013 come modificato dal d.lgs. n. 97/2016”;</w:t>
      </w:r>
    </w:p>
    <w:p w:rsidR="00035F32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 xml:space="preserve">Richiamata la deliberazione n. </w:t>
      </w:r>
      <w:r w:rsidR="0021590A" w:rsidRPr="00CB6D4E">
        <w:rPr>
          <w:rFonts w:ascii="Palatino" w:hAnsi="Palatino" w:cs="TimesNewRoman"/>
          <w:sz w:val="24"/>
          <w:szCs w:val="24"/>
        </w:rPr>
        <w:t>141</w:t>
      </w:r>
      <w:r w:rsidRPr="00CB6D4E">
        <w:rPr>
          <w:rFonts w:ascii="Palatino" w:hAnsi="Palatino" w:cs="TimesNewRoman"/>
          <w:sz w:val="24"/>
          <w:szCs w:val="24"/>
        </w:rPr>
        <w:t xml:space="preserve"> del </w:t>
      </w:r>
      <w:r w:rsidR="0021590A" w:rsidRPr="00CB6D4E">
        <w:rPr>
          <w:rFonts w:ascii="Palatino" w:hAnsi="Palatino" w:cs="TimesNewRoman"/>
          <w:sz w:val="24"/>
          <w:szCs w:val="24"/>
        </w:rPr>
        <w:t>21</w:t>
      </w:r>
      <w:r w:rsidRPr="00CB6D4E">
        <w:rPr>
          <w:rFonts w:ascii="Palatino" w:hAnsi="Palatino" w:cs="TimesNewRoman"/>
          <w:sz w:val="24"/>
          <w:szCs w:val="24"/>
        </w:rPr>
        <w:t xml:space="preserve"> </w:t>
      </w:r>
      <w:r w:rsidR="0021590A" w:rsidRPr="00CB6D4E">
        <w:rPr>
          <w:rFonts w:ascii="Palatino" w:hAnsi="Palatino" w:cs="TimesNewRoman"/>
          <w:sz w:val="24"/>
          <w:szCs w:val="24"/>
        </w:rPr>
        <w:t>febbraio</w:t>
      </w:r>
      <w:r w:rsidRPr="00CB6D4E">
        <w:rPr>
          <w:rFonts w:ascii="Palatino" w:hAnsi="Palatino" w:cs="TimesNewRoman"/>
          <w:sz w:val="24"/>
          <w:szCs w:val="24"/>
        </w:rPr>
        <w:t xml:space="preserve"> 201</w:t>
      </w:r>
      <w:r w:rsidR="0021590A" w:rsidRPr="00CB6D4E">
        <w:rPr>
          <w:rFonts w:ascii="Palatino" w:hAnsi="Palatino" w:cs="TimesNewRoman"/>
          <w:sz w:val="24"/>
          <w:szCs w:val="24"/>
        </w:rPr>
        <w:t>8</w:t>
      </w:r>
      <w:r w:rsidRPr="00CB6D4E">
        <w:rPr>
          <w:rFonts w:ascii="Palatino" w:hAnsi="Palatino" w:cs="TimesNewRoman"/>
          <w:sz w:val="24"/>
          <w:szCs w:val="24"/>
        </w:rPr>
        <w:t xml:space="preserve"> “Attestazioni OIV, o strutture con funzioni analoghe, sull’assolvimento degli obblighi di</w:t>
      </w:r>
      <w:r w:rsidR="00153778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pubblicazione al 31 marzo 201</w:t>
      </w:r>
      <w:r w:rsidR="0021590A" w:rsidRPr="00CB6D4E">
        <w:rPr>
          <w:rFonts w:ascii="Palatino" w:hAnsi="Palatino" w:cs="TimesNewRoman"/>
          <w:sz w:val="24"/>
          <w:szCs w:val="24"/>
        </w:rPr>
        <w:t>8</w:t>
      </w:r>
      <w:r w:rsidRPr="00CB6D4E">
        <w:rPr>
          <w:rFonts w:ascii="Palatino" w:hAnsi="Palatino" w:cs="TimesNewRoman"/>
          <w:sz w:val="24"/>
          <w:szCs w:val="24"/>
        </w:rPr>
        <w:t xml:space="preserve"> e attività di vigilanza dell’Autorità.”</w:t>
      </w:r>
      <w:r w:rsidR="00A64418" w:rsidRPr="00CB6D4E">
        <w:rPr>
          <w:rFonts w:ascii="Palatino" w:hAnsi="Palatino" w:cs="TimesNewRoman"/>
          <w:sz w:val="24"/>
          <w:szCs w:val="24"/>
        </w:rPr>
        <w:t>;</w:t>
      </w:r>
    </w:p>
    <w:p w:rsidR="00A64418" w:rsidRPr="00CB6D4E" w:rsidRDefault="00A64418" w:rsidP="00A6441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/>
          <w:sz w:val="24"/>
          <w:szCs w:val="24"/>
        </w:rPr>
        <w:t xml:space="preserve">Considerato che questo Ente non ha attivato l’OIV ma altro organismo simile denominato Nucleo di Valutazione e che pertanto lo stesso, al fine di dare esecuzione alle previsioni di cui al citato D. </w:t>
      </w:r>
      <w:proofErr w:type="spellStart"/>
      <w:r w:rsidRPr="00CB6D4E">
        <w:rPr>
          <w:rFonts w:ascii="Palatino" w:hAnsi="Palatino"/>
          <w:sz w:val="24"/>
          <w:szCs w:val="24"/>
        </w:rPr>
        <w:t>Lgs</w:t>
      </w:r>
      <w:proofErr w:type="spellEnd"/>
      <w:r w:rsidRPr="00CB6D4E">
        <w:rPr>
          <w:rFonts w:ascii="Palatino" w:hAnsi="Palatino"/>
          <w:sz w:val="24"/>
          <w:szCs w:val="24"/>
        </w:rPr>
        <w:t xml:space="preserve">. 33/2013, provvede alla verifica delle pubblicazioni sulla sezione "Amministrazione trasparente" del sito di quanto previsto dalla deliberazione </w:t>
      </w:r>
      <w:proofErr w:type="spellStart"/>
      <w:r w:rsidRPr="00CB6D4E">
        <w:rPr>
          <w:rFonts w:ascii="Palatino" w:hAnsi="Palatino"/>
          <w:sz w:val="24"/>
          <w:szCs w:val="24"/>
        </w:rPr>
        <w:t>Anac</w:t>
      </w:r>
      <w:proofErr w:type="spellEnd"/>
      <w:r w:rsidRPr="00CB6D4E">
        <w:rPr>
          <w:rFonts w:ascii="Palatino" w:hAnsi="Palatino"/>
          <w:sz w:val="24"/>
          <w:szCs w:val="24"/>
        </w:rPr>
        <w:t xml:space="preserve"> n. </w:t>
      </w:r>
      <w:r w:rsidR="0021590A" w:rsidRPr="00CB6D4E">
        <w:rPr>
          <w:rFonts w:ascii="Palatino" w:hAnsi="Palatino"/>
          <w:sz w:val="24"/>
          <w:szCs w:val="24"/>
        </w:rPr>
        <w:t>141</w:t>
      </w:r>
      <w:r w:rsidRPr="00CB6D4E">
        <w:rPr>
          <w:rFonts w:ascii="Palatino" w:hAnsi="Palatino"/>
          <w:sz w:val="24"/>
          <w:szCs w:val="24"/>
        </w:rPr>
        <w:t>/201</w:t>
      </w:r>
      <w:r w:rsidR="0021590A" w:rsidRPr="00CB6D4E">
        <w:rPr>
          <w:rFonts w:ascii="Palatino" w:hAnsi="Palatino"/>
          <w:sz w:val="24"/>
          <w:szCs w:val="24"/>
        </w:rPr>
        <w:t>8</w:t>
      </w:r>
      <w:r w:rsidRPr="00CB6D4E">
        <w:rPr>
          <w:rFonts w:ascii="Palatino" w:hAnsi="Palatino"/>
          <w:sz w:val="24"/>
          <w:szCs w:val="24"/>
        </w:rPr>
        <w:t>;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Accertato che i sit</w:t>
      </w:r>
      <w:r w:rsidR="00793C9E" w:rsidRPr="00CB6D4E">
        <w:rPr>
          <w:rFonts w:ascii="Palatino" w:hAnsi="Palatino" w:cs="TimesNewRoman"/>
          <w:sz w:val="24"/>
          <w:szCs w:val="24"/>
        </w:rPr>
        <w:t>i</w:t>
      </w:r>
      <w:r w:rsidRPr="00CB6D4E">
        <w:rPr>
          <w:rFonts w:ascii="Palatino" w:hAnsi="Palatino" w:cs="TimesNewRoman"/>
          <w:sz w:val="24"/>
          <w:szCs w:val="24"/>
        </w:rPr>
        <w:t xml:space="preserve"> internet del</w:t>
      </w:r>
      <w:r w:rsidR="00793C9E" w:rsidRPr="00CB6D4E">
        <w:rPr>
          <w:rFonts w:ascii="Palatino" w:hAnsi="Palatino" w:cs="TimesNewRoman"/>
          <w:sz w:val="24"/>
          <w:szCs w:val="24"/>
        </w:rPr>
        <w:t>l’Unione di comuni Lombarda Prima Collina e dei comuni di Canneto Pavese, Castana e Montescano</w:t>
      </w:r>
      <w:r w:rsidRPr="00CB6D4E">
        <w:rPr>
          <w:rFonts w:ascii="Palatino" w:hAnsi="Palatino" w:cs="TimesNewRoman"/>
          <w:sz w:val="24"/>
          <w:szCs w:val="24"/>
        </w:rPr>
        <w:t xml:space="preserve"> </w:t>
      </w:r>
      <w:r w:rsidR="00793C9E" w:rsidRPr="00CB6D4E">
        <w:rPr>
          <w:rFonts w:ascii="Palatino" w:hAnsi="Palatino" w:cs="TimesNewRoman"/>
          <w:sz w:val="24"/>
          <w:szCs w:val="24"/>
        </w:rPr>
        <w:t>sono</w:t>
      </w:r>
      <w:r w:rsidRPr="00CB6D4E">
        <w:rPr>
          <w:rFonts w:ascii="Palatino" w:hAnsi="Palatino" w:cs="TimesNewRoman"/>
          <w:sz w:val="24"/>
          <w:szCs w:val="24"/>
        </w:rPr>
        <w:t xml:space="preserve"> strutturato in conformità alle disposizioni del D. </w:t>
      </w:r>
      <w:proofErr w:type="spellStart"/>
      <w:r w:rsidRPr="00CB6D4E">
        <w:rPr>
          <w:rFonts w:ascii="Palatino" w:hAnsi="Palatino" w:cs="TimesNewRoman"/>
          <w:sz w:val="24"/>
          <w:szCs w:val="24"/>
        </w:rPr>
        <w:t>Lgs</w:t>
      </w:r>
      <w:proofErr w:type="spellEnd"/>
      <w:r w:rsidRPr="00CB6D4E">
        <w:rPr>
          <w:rFonts w:ascii="Palatino" w:hAnsi="Palatino" w:cs="TimesNewRoman"/>
          <w:sz w:val="24"/>
          <w:szCs w:val="24"/>
        </w:rPr>
        <w:t>. 33/2013 e s. m. e i. e a quanto</w:t>
      </w:r>
      <w:r w:rsidR="00793C9E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disposto dall’allegato recante “Struttura delle informazioni sui siti istituzionali” annesso alle nuove linee guida;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 xml:space="preserve">Evidenziato che il nucleo di valutazione ha compilato </w:t>
      </w:r>
      <w:r w:rsidR="00793C9E" w:rsidRPr="00CB6D4E">
        <w:rPr>
          <w:rFonts w:ascii="Palatino" w:hAnsi="Palatino" w:cs="TimesNewRoman"/>
          <w:sz w:val="24"/>
          <w:szCs w:val="24"/>
        </w:rPr>
        <w:t xml:space="preserve">le griglie di </w:t>
      </w:r>
      <w:r w:rsidR="00793C9E" w:rsidRPr="00CB6D4E">
        <w:rPr>
          <w:rFonts w:ascii="Palatino" w:hAnsi="Palatino"/>
          <w:iCs/>
          <w:sz w:val="24"/>
          <w:szCs w:val="24"/>
        </w:rPr>
        <w:t>rilevazione al 31 marzo 201</w:t>
      </w:r>
      <w:r w:rsidR="0021590A" w:rsidRPr="00CB6D4E">
        <w:rPr>
          <w:rFonts w:ascii="Palatino" w:hAnsi="Palatino"/>
          <w:iCs/>
          <w:sz w:val="24"/>
          <w:szCs w:val="24"/>
        </w:rPr>
        <w:t>8</w:t>
      </w:r>
      <w:r w:rsidR="00793C9E" w:rsidRPr="00CB6D4E">
        <w:rPr>
          <w:rFonts w:ascii="Palatino" w:hAnsi="Palatino"/>
          <w:i/>
          <w:iCs/>
          <w:sz w:val="24"/>
          <w:szCs w:val="24"/>
        </w:rPr>
        <w:t xml:space="preserve"> </w:t>
      </w:r>
      <w:r w:rsidR="00793C9E" w:rsidRPr="00CB6D4E">
        <w:rPr>
          <w:rFonts w:ascii="Palatino" w:hAnsi="Palatino" w:cs="TimesNewRoman"/>
          <w:sz w:val="24"/>
          <w:szCs w:val="24"/>
        </w:rPr>
        <w:t>(</w:t>
      </w:r>
      <w:r w:rsidRPr="00CB6D4E">
        <w:rPr>
          <w:rFonts w:ascii="Palatino" w:hAnsi="Palatino" w:cs="TimesNewRoman"/>
          <w:sz w:val="24"/>
          <w:szCs w:val="24"/>
        </w:rPr>
        <w:t xml:space="preserve">allegato 2 della delibera ANAC n. </w:t>
      </w:r>
      <w:r w:rsidR="0021590A" w:rsidRPr="00CB6D4E">
        <w:rPr>
          <w:rFonts w:ascii="Palatino" w:hAnsi="Palatino" w:cs="TimesNewRoman"/>
          <w:sz w:val="24"/>
          <w:szCs w:val="24"/>
        </w:rPr>
        <w:t>141/2018</w:t>
      </w:r>
      <w:r w:rsidR="00793C9E" w:rsidRPr="00CB6D4E">
        <w:rPr>
          <w:rFonts w:ascii="Palatino" w:hAnsi="Palatino" w:cs="TimesNewRoman"/>
          <w:sz w:val="24"/>
          <w:szCs w:val="24"/>
        </w:rPr>
        <w:t>) per l’Unione e per i tre comuni aderenti</w:t>
      </w:r>
      <w:r w:rsidRPr="00CB6D4E">
        <w:rPr>
          <w:rFonts w:ascii="Palatino" w:hAnsi="Palatino" w:cs="TimesNewRoman"/>
          <w:sz w:val="24"/>
          <w:szCs w:val="24"/>
        </w:rPr>
        <w:t>;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 xml:space="preserve">Dato atto che </w:t>
      </w:r>
      <w:r w:rsidR="00793C9E" w:rsidRPr="00CB6D4E">
        <w:rPr>
          <w:rFonts w:ascii="Palatino" w:hAnsi="Palatino" w:cs="TimesNewRoman"/>
          <w:sz w:val="24"/>
          <w:szCs w:val="24"/>
        </w:rPr>
        <w:t>l’Unione ed i Comuni aderenti</w:t>
      </w:r>
      <w:r w:rsidRPr="00CB6D4E">
        <w:rPr>
          <w:rFonts w:ascii="Palatino" w:hAnsi="Palatino" w:cs="TimesNewRoman"/>
          <w:sz w:val="24"/>
          <w:szCs w:val="24"/>
        </w:rPr>
        <w:t xml:space="preserve"> non ha</w:t>
      </w:r>
      <w:r w:rsidR="00793C9E" w:rsidRPr="00CB6D4E">
        <w:rPr>
          <w:rFonts w:ascii="Palatino" w:hAnsi="Palatino" w:cs="TimesNewRoman"/>
          <w:sz w:val="24"/>
          <w:szCs w:val="24"/>
        </w:rPr>
        <w:t>nno</w:t>
      </w:r>
      <w:r w:rsidRPr="00CB6D4E">
        <w:rPr>
          <w:rFonts w:ascii="Palatino" w:hAnsi="Palatino" w:cs="TimesNewRoman"/>
          <w:sz w:val="24"/>
          <w:szCs w:val="24"/>
        </w:rPr>
        <w:t xml:space="preserve"> uffici periferici e articolazioni organizzative autonome;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Provveduto alla: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- verifica dell’attività svolta dal Responsabile della trasparenza per riscontrare l’adempimento degli obblighi di pubblicazione;</w:t>
      </w:r>
    </w:p>
    <w:p w:rsidR="00233EDF" w:rsidRPr="00CB6D4E" w:rsidRDefault="00233EDF" w:rsidP="00793C9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- esame della documentazione e delle banche dati relative ai dati oggetto di attestazione;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- verifica sul sito istituzionale, anche attraverso l’utilizzo di supporti informatici</w:t>
      </w: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Accertato che l</w:t>
      </w:r>
      <w:r w:rsidR="00793C9E" w:rsidRPr="00CB6D4E">
        <w:rPr>
          <w:rFonts w:ascii="Palatino" w:hAnsi="Palatino" w:cs="TimesNewRoman"/>
          <w:sz w:val="24"/>
          <w:szCs w:val="24"/>
        </w:rPr>
        <w:t>e</w:t>
      </w:r>
      <w:r w:rsidRPr="00CB6D4E">
        <w:rPr>
          <w:rFonts w:ascii="Palatino" w:hAnsi="Palatino" w:cs="TimesNewRoman"/>
          <w:sz w:val="24"/>
          <w:szCs w:val="24"/>
        </w:rPr>
        <w:t xml:space="preserve"> grigli</w:t>
      </w:r>
      <w:r w:rsidR="00793C9E" w:rsidRPr="00CB6D4E">
        <w:rPr>
          <w:rFonts w:ascii="Palatino" w:hAnsi="Palatino" w:cs="TimesNewRoman"/>
          <w:sz w:val="24"/>
          <w:szCs w:val="24"/>
        </w:rPr>
        <w:t>e</w:t>
      </w:r>
      <w:r w:rsidRPr="00CB6D4E">
        <w:rPr>
          <w:rFonts w:ascii="Palatino" w:hAnsi="Palatino" w:cs="TimesNewRoman"/>
          <w:sz w:val="24"/>
          <w:szCs w:val="24"/>
        </w:rPr>
        <w:t xml:space="preserve"> riporta</w:t>
      </w:r>
      <w:r w:rsidR="00793C9E" w:rsidRPr="00CB6D4E">
        <w:rPr>
          <w:rFonts w:ascii="Palatino" w:hAnsi="Palatino" w:cs="TimesNewRoman"/>
          <w:sz w:val="24"/>
          <w:szCs w:val="24"/>
        </w:rPr>
        <w:t>no</w:t>
      </w:r>
      <w:r w:rsidRPr="00CB6D4E">
        <w:rPr>
          <w:rFonts w:ascii="Palatino" w:hAnsi="Palatino" w:cs="TimesNewRoman"/>
          <w:sz w:val="24"/>
          <w:szCs w:val="24"/>
        </w:rPr>
        <w:t xml:space="preserve"> nelle competenti sezioni i dati richiesti e il valore correttamente indicato secondo i criteri specificati dall’ ANAC</w:t>
      </w:r>
      <w:r w:rsidR="00793C9E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nelle proprie linee guida;</w:t>
      </w:r>
    </w:p>
    <w:p w:rsidR="00A64418" w:rsidRPr="00CB6D4E" w:rsidRDefault="00A64418" w:rsidP="00793C9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"/>
          <w:sz w:val="24"/>
          <w:szCs w:val="24"/>
        </w:rPr>
      </w:pPr>
    </w:p>
    <w:p w:rsidR="00233EDF" w:rsidRPr="00CB6D4E" w:rsidRDefault="00233EDF" w:rsidP="00793C9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ATTESTA</w:t>
      </w:r>
    </w:p>
    <w:p w:rsidR="00A64418" w:rsidRPr="00CB6D4E" w:rsidRDefault="00A64418" w:rsidP="00793C9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"/>
          <w:sz w:val="24"/>
          <w:szCs w:val="24"/>
        </w:rPr>
      </w:pP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La veridicità e attendibilità di quanto riportato nell</w:t>
      </w:r>
      <w:r w:rsidR="00793C9E" w:rsidRPr="00CB6D4E">
        <w:rPr>
          <w:rFonts w:ascii="Palatino" w:hAnsi="Palatino" w:cs="TimesNewRoman"/>
          <w:sz w:val="24"/>
          <w:szCs w:val="24"/>
        </w:rPr>
        <w:t xml:space="preserve">e griglie di </w:t>
      </w:r>
      <w:r w:rsidR="00793C9E" w:rsidRPr="00CB6D4E">
        <w:rPr>
          <w:rFonts w:ascii="Palatino" w:hAnsi="Palatino"/>
          <w:iCs/>
          <w:sz w:val="24"/>
          <w:szCs w:val="24"/>
        </w:rPr>
        <w:t>rilevazione al 31 marzo 201</w:t>
      </w:r>
      <w:r w:rsidR="0021590A" w:rsidRPr="00CB6D4E">
        <w:rPr>
          <w:rFonts w:ascii="Palatino" w:hAnsi="Palatino"/>
          <w:iCs/>
          <w:sz w:val="24"/>
          <w:szCs w:val="24"/>
        </w:rPr>
        <w:t>8</w:t>
      </w:r>
      <w:r w:rsidR="00793C9E" w:rsidRPr="00CB6D4E">
        <w:rPr>
          <w:rFonts w:ascii="Palatino" w:hAnsi="Palatino"/>
          <w:i/>
          <w:iCs/>
          <w:sz w:val="24"/>
          <w:szCs w:val="24"/>
        </w:rPr>
        <w:t xml:space="preserve"> </w:t>
      </w:r>
      <w:r w:rsidR="00793C9E" w:rsidRPr="00CB6D4E">
        <w:rPr>
          <w:rFonts w:ascii="Palatino" w:hAnsi="Palatino" w:cs="TimesNewRoman"/>
          <w:sz w:val="24"/>
          <w:szCs w:val="24"/>
        </w:rPr>
        <w:t xml:space="preserve">(allegato 2 della delibera ANAC n. </w:t>
      </w:r>
      <w:r w:rsidR="0021590A" w:rsidRPr="00CB6D4E">
        <w:rPr>
          <w:rFonts w:ascii="Palatino" w:hAnsi="Palatino" w:cs="TimesNewRoman"/>
          <w:sz w:val="24"/>
          <w:szCs w:val="24"/>
        </w:rPr>
        <w:t>141/2018</w:t>
      </w:r>
      <w:r w:rsidR="00793C9E" w:rsidRPr="00CB6D4E">
        <w:rPr>
          <w:rFonts w:ascii="Palatino" w:hAnsi="Palatino" w:cs="TimesNewRoman"/>
          <w:sz w:val="24"/>
          <w:szCs w:val="24"/>
        </w:rPr>
        <w:t>) per l’Unione e per i tre comuni aderenti</w:t>
      </w:r>
      <w:r w:rsidRPr="00CB6D4E">
        <w:rPr>
          <w:rFonts w:ascii="Palatino" w:hAnsi="Palatino" w:cs="TimesNewRoman"/>
          <w:sz w:val="24"/>
          <w:szCs w:val="24"/>
        </w:rPr>
        <w:t>,</w:t>
      </w:r>
      <w:r w:rsidR="00793C9E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relativ</w:t>
      </w:r>
      <w:r w:rsidR="00793C9E" w:rsidRPr="00CB6D4E">
        <w:rPr>
          <w:rFonts w:ascii="Palatino" w:hAnsi="Palatino" w:cs="TimesNewRoman"/>
          <w:sz w:val="24"/>
          <w:szCs w:val="24"/>
        </w:rPr>
        <w:t>e</w:t>
      </w:r>
      <w:r w:rsidRPr="00CB6D4E">
        <w:rPr>
          <w:rFonts w:ascii="Palatino" w:hAnsi="Palatino" w:cs="TimesNewRoman"/>
          <w:sz w:val="24"/>
          <w:szCs w:val="24"/>
        </w:rPr>
        <w:t xml:space="preserve"> all’assolvimento di ciascun</w:t>
      </w:r>
      <w:r w:rsidR="00793C9E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obbligo di pubblicazione sul sito web dell</w:t>
      </w:r>
      <w:r w:rsidR="00793C9E" w:rsidRPr="00CB6D4E">
        <w:rPr>
          <w:rFonts w:ascii="Palatino" w:hAnsi="Palatino" w:cs="TimesNewRoman"/>
          <w:sz w:val="24"/>
          <w:szCs w:val="24"/>
        </w:rPr>
        <w:t>e amministrazioni</w:t>
      </w:r>
      <w:r w:rsidRPr="00CB6D4E">
        <w:rPr>
          <w:rFonts w:ascii="Palatino" w:hAnsi="Palatino" w:cs="TimesNewRoman"/>
          <w:sz w:val="24"/>
          <w:szCs w:val="24"/>
        </w:rPr>
        <w:t xml:space="preserve"> dei dati previsti dalle leggi vigenti nonché dell’aggiornamento dei medesimi alla data</w:t>
      </w:r>
      <w:r w:rsidR="00793C9E" w:rsidRPr="00CB6D4E">
        <w:rPr>
          <w:rFonts w:ascii="Palatino" w:hAnsi="Palatino" w:cs="TimesNewRoman"/>
          <w:sz w:val="24"/>
          <w:szCs w:val="24"/>
        </w:rPr>
        <w:t xml:space="preserve"> </w:t>
      </w:r>
      <w:r w:rsidRPr="00CB6D4E">
        <w:rPr>
          <w:rFonts w:ascii="Palatino" w:hAnsi="Palatino" w:cs="TimesNewRoman"/>
          <w:sz w:val="24"/>
          <w:szCs w:val="24"/>
        </w:rPr>
        <w:t>del 31.03.201</w:t>
      </w:r>
      <w:r w:rsidR="0021590A" w:rsidRPr="00CB6D4E">
        <w:rPr>
          <w:rFonts w:ascii="Palatino" w:hAnsi="Palatino" w:cs="TimesNewRoman"/>
          <w:sz w:val="24"/>
          <w:szCs w:val="24"/>
        </w:rPr>
        <w:t>8</w:t>
      </w:r>
      <w:r w:rsidRPr="00CB6D4E">
        <w:rPr>
          <w:rFonts w:ascii="Palatino" w:hAnsi="Palatino" w:cs="TimesNewRoman"/>
          <w:sz w:val="24"/>
          <w:szCs w:val="24"/>
        </w:rPr>
        <w:t>.</w:t>
      </w:r>
    </w:p>
    <w:p w:rsidR="00A64418" w:rsidRPr="00CB6D4E" w:rsidRDefault="00A64418" w:rsidP="00793C9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"/>
          <w:sz w:val="24"/>
          <w:szCs w:val="24"/>
        </w:rPr>
      </w:pPr>
    </w:p>
    <w:p w:rsidR="00233EDF" w:rsidRPr="00CB6D4E" w:rsidRDefault="00233EDF" w:rsidP="00793C9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APPROVA</w:t>
      </w:r>
    </w:p>
    <w:p w:rsidR="00A64418" w:rsidRPr="00CB6D4E" w:rsidRDefault="00A64418" w:rsidP="00793C9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"/>
          <w:sz w:val="24"/>
          <w:szCs w:val="24"/>
        </w:rPr>
      </w:pPr>
    </w:p>
    <w:p w:rsidR="00D9718B" w:rsidRPr="00CB6D4E" w:rsidRDefault="00793C9E" w:rsidP="0038189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Il documento di attestazione</w:t>
      </w:r>
      <w:r w:rsidR="00D9718B" w:rsidRPr="00CB6D4E">
        <w:rPr>
          <w:rFonts w:ascii="Palatino" w:hAnsi="Palatino" w:cs="TimesNewRoman"/>
          <w:sz w:val="24"/>
          <w:szCs w:val="24"/>
        </w:rPr>
        <w:t xml:space="preserve"> allegato che dovrà esser pubblicato sui siti internet entro il 30 aprile 201</w:t>
      </w:r>
      <w:r w:rsidR="0021590A" w:rsidRPr="00CB6D4E">
        <w:rPr>
          <w:rFonts w:ascii="Palatino" w:hAnsi="Palatino" w:cs="TimesNewRoman"/>
          <w:sz w:val="24"/>
          <w:szCs w:val="24"/>
        </w:rPr>
        <w:t>8</w:t>
      </w:r>
      <w:r w:rsidR="00D9718B" w:rsidRPr="00CB6D4E">
        <w:rPr>
          <w:rFonts w:ascii="Palatino" w:hAnsi="Palatino" w:cs="TimesNewRoman"/>
          <w:sz w:val="24"/>
          <w:szCs w:val="24"/>
        </w:rPr>
        <w:t xml:space="preserve"> insieme alle griglie di rilevazione</w:t>
      </w:r>
      <w:r w:rsidR="00A64418" w:rsidRPr="00CB6D4E">
        <w:rPr>
          <w:rFonts w:ascii="Palatino" w:hAnsi="Palatino" w:cs="TimesNewRoman"/>
          <w:sz w:val="24"/>
          <w:szCs w:val="24"/>
        </w:rPr>
        <w:t xml:space="preserve"> </w:t>
      </w:r>
      <w:r w:rsidR="00A64418" w:rsidRPr="00CB6D4E">
        <w:rPr>
          <w:rFonts w:ascii="Palatino" w:hAnsi="Palatino"/>
          <w:sz w:val="24"/>
          <w:szCs w:val="24"/>
        </w:rPr>
        <w:t>nella sezione “Amministrazione trasparente”, sotto-sezione di primo livello “Controlli e rilievi sull’amministrazione”, sotto-sezione di secondo livello “organismi indipendenti di valutazione, nuclei di valutazione o altri organismi con funzioni analoghe” – “Attestazione dell’OIV o di altra struttura analoga nell’assolvimento degli obblighi di pubblicazione”,</w:t>
      </w:r>
      <w:r w:rsidR="00D9718B" w:rsidRPr="00CB6D4E">
        <w:rPr>
          <w:rFonts w:ascii="Palatino" w:hAnsi="Palatino" w:cs="TimesNewRoman"/>
          <w:sz w:val="24"/>
          <w:szCs w:val="24"/>
        </w:rPr>
        <w:t>;</w:t>
      </w:r>
    </w:p>
    <w:p w:rsidR="00D9718B" w:rsidRPr="00CB6D4E" w:rsidRDefault="00233EDF" w:rsidP="0015377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lastRenderedPageBreak/>
        <w:t>La scheda di sintesi sulla rilevazione dei dati relativi all’adempimento di che trattasi</w:t>
      </w:r>
      <w:r w:rsidR="00D9718B" w:rsidRPr="00CB6D4E">
        <w:rPr>
          <w:rFonts w:ascii="Palatino" w:hAnsi="Palatino" w:cs="TimesNewRoman"/>
          <w:sz w:val="24"/>
          <w:szCs w:val="24"/>
        </w:rPr>
        <w:t xml:space="preserve"> che dovrà esser pubblicata sui siti internet entro il 30 aprile 201</w:t>
      </w:r>
      <w:r w:rsidR="0021590A" w:rsidRPr="00CB6D4E">
        <w:rPr>
          <w:rFonts w:ascii="Palatino" w:hAnsi="Palatino" w:cs="TimesNewRoman"/>
          <w:sz w:val="24"/>
          <w:szCs w:val="24"/>
        </w:rPr>
        <w:t>8</w:t>
      </w:r>
      <w:r w:rsidR="00A64418" w:rsidRPr="00CB6D4E">
        <w:rPr>
          <w:rFonts w:ascii="Palatino" w:hAnsi="Palatino" w:cs="TimesNewRoman"/>
          <w:sz w:val="24"/>
          <w:szCs w:val="24"/>
        </w:rPr>
        <w:t xml:space="preserve"> </w:t>
      </w:r>
      <w:r w:rsidR="00A64418" w:rsidRPr="00CB6D4E">
        <w:rPr>
          <w:rFonts w:ascii="Palatino" w:hAnsi="Palatino"/>
          <w:sz w:val="24"/>
          <w:szCs w:val="24"/>
        </w:rPr>
        <w:t>nella sezione “Amministrazione trasparente”, sotto-sezione di primo livello “Controlli e rilievi sull’amministrazione”, sotto-sezione di secondo livello “organismi indipendenti di valutazione, nuclei di valutazione o altri organismi con funzioni analoghe” –“Attestazione dell’OIV o di altra struttura analoga nell’assolvimento degli obblighi di pubblicazione”.</w:t>
      </w:r>
    </w:p>
    <w:p w:rsidR="00A64418" w:rsidRPr="00CB6D4E" w:rsidRDefault="00A64418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</w:p>
    <w:p w:rsidR="00233EDF" w:rsidRPr="00CB6D4E" w:rsidRDefault="00233ED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Letto, approvato e sottoscritto</w:t>
      </w:r>
    </w:p>
    <w:p w:rsidR="00D9718B" w:rsidRPr="00CB6D4E" w:rsidRDefault="00D9718B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</w:p>
    <w:p w:rsidR="00D9718B" w:rsidRDefault="00D9718B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CB6D4E">
        <w:rPr>
          <w:rFonts w:ascii="Palatino" w:hAnsi="Palatino" w:cs="TimesNewRoman"/>
          <w:sz w:val="24"/>
          <w:szCs w:val="24"/>
        </w:rPr>
        <w:t>Canneto Pavese, 2</w:t>
      </w:r>
      <w:r w:rsidR="0021590A" w:rsidRPr="00CB6D4E">
        <w:rPr>
          <w:rFonts w:ascii="Palatino" w:hAnsi="Palatino" w:cs="TimesNewRoman"/>
          <w:sz w:val="24"/>
          <w:szCs w:val="24"/>
        </w:rPr>
        <w:t>6</w:t>
      </w:r>
      <w:r w:rsidRPr="00CB6D4E">
        <w:rPr>
          <w:rFonts w:ascii="Palatino" w:hAnsi="Palatino" w:cs="TimesNewRoman"/>
          <w:sz w:val="24"/>
          <w:szCs w:val="24"/>
        </w:rPr>
        <w:t>/04/201</w:t>
      </w:r>
      <w:r w:rsidR="0021590A" w:rsidRPr="00CB6D4E">
        <w:rPr>
          <w:rFonts w:ascii="Palatino" w:hAnsi="Palatino" w:cs="TimesNewRoman"/>
          <w:sz w:val="24"/>
          <w:szCs w:val="24"/>
        </w:rPr>
        <w:t>8</w:t>
      </w:r>
    </w:p>
    <w:p w:rsidR="00E17F26" w:rsidRDefault="00E17F26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</w:p>
    <w:p w:rsidR="00E17F26" w:rsidRDefault="00E17F26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>
        <w:rPr>
          <w:rFonts w:ascii="Palatino" w:hAnsi="Palatino" w:cs="TimesNewRoman"/>
          <w:sz w:val="24"/>
          <w:szCs w:val="24"/>
        </w:rPr>
        <w:t>Allegati:</w:t>
      </w:r>
    </w:p>
    <w:p w:rsidR="00E17F26" w:rsidRDefault="00E17F26" w:rsidP="00E17F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>
        <w:rPr>
          <w:rFonts w:ascii="Palatino" w:hAnsi="Palatino" w:cs="TimesNewRoman"/>
          <w:sz w:val="24"/>
          <w:szCs w:val="24"/>
        </w:rPr>
        <w:t>N. 4 griglie di rilevazione;</w:t>
      </w:r>
    </w:p>
    <w:p w:rsidR="00E17F26" w:rsidRDefault="00E17F26" w:rsidP="00E17F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>
        <w:rPr>
          <w:rFonts w:ascii="Palatino" w:hAnsi="Palatino" w:cs="TimesNewRoman"/>
          <w:sz w:val="24"/>
          <w:szCs w:val="24"/>
        </w:rPr>
        <w:t>Documento di attestazione;</w:t>
      </w:r>
    </w:p>
    <w:p w:rsidR="00E17F26" w:rsidRPr="00E17F26" w:rsidRDefault="00E17F26" w:rsidP="00E17F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>
        <w:rPr>
          <w:rFonts w:ascii="Palatino" w:hAnsi="Palatino" w:cs="TimesNewRoman"/>
          <w:sz w:val="24"/>
          <w:szCs w:val="24"/>
        </w:rPr>
        <w:t>Scheda di sintesi.</w:t>
      </w:r>
    </w:p>
    <w:p w:rsidR="00D9718B" w:rsidRPr="00A64418" w:rsidRDefault="00D9718B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,Bold"/>
          <w:b/>
          <w:bCs/>
          <w:sz w:val="24"/>
          <w:szCs w:val="24"/>
        </w:rPr>
      </w:pPr>
    </w:p>
    <w:p w:rsidR="00233EDF" w:rsidRPr="00A64418" w:rsidRDefault="00233EDF" w:rsidP="00D9718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NewRoman,Bold"/>
          <w:b/>
          <w:bCs/>
          <w:sz w:val="24"/>
          <w:szCs w:val="24"/>
        </w:rPr>
      </w:pPr>
      <w:r w:rsidRPr="00A64418">
        <w:rPr>
          <w:rFonts w:ascii="Palatino" w:hAnsi="Palatino" w:cs="TimesNewRoman,Bold"/>
          <w:b/>
          <w:bCs/>
          <w:sz w:val="24"/>
          <w:szCs w:val="24"/>
        </w:rPr>
        <w:t>IL NUCLEO DI VALUTAZIONE</w:t>
      </w:r>
    </w:p>
    <w:p w:rsidR="00D9718B" w:rsidRPr="00A64418" w:rsidRDefault="00D9718B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</w:p>
    <w:p w:rsidR="00233EDF" w:rsidRPr="00A64418" w:rsidRDefault="0038189F" w:rsidP="0015377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TimesNewRoman"/>
          <w:sz w:val="24"/>
          <w:szCs w:val="24"/>
        </w:rPr>
      </w:pPr>
      <w:r w:rsidRPr="00A64418">
        <w:rPr>
          <w:rFonts w:ascii="Palatino" w:hAnsi="Palatino" w:cs="TimesNewRoman"/>
          <w:sz w:val="24"/>
          <w:szCs w:val="24"/>
        </w:rPr>
        <w:t>Il segretario c</w:t>
      </w:r>
      <w:r w:rsidR="00233EDF" w:rsidRPr="00A64418">
        <w:rPr>
          <w:rFonts w:ascii="Palatino" w:hAnsi="Palatino" w:cs="TimesNewRoman"/>
          <w:sz w:val="24"/>
          <w:szCs w:val="24"/>
        </w:rPr>
        <w:t xml:space="preserve">omunale </w:t>
      </w:r>
      <w:r w:rsidR="00D9718B" w:rsidRPr="00A64418">
        <w:rPr>
          <w:rFonts w:ascii="Palatino" w:hAnsi="Palatino" w:cs="TimesNewRoman"/>
          <w:sz w:val="24"/>
          <w:szCs w:val="24"/>
        </w:rPr>
        <w:tab/>
      </w:r>
      <w:r w:rsidR="00233EDF" w:rsidRPr="00A64418">
        <w:rPr>
          <w:rFonts w:ascii="Palatino" w:hAnsi="Palatino" w:cs="TimesNewRoman"/>
          <w:sz w:val="24"/>
          <w:szCs w:val="24"/>
        </w:rPr>
        <w:t xml:space="preserve">Dott. Giuseppe </w:t>
      </w:r>
      <w:r w:rsidR="00D9718B" w:rsidRPr="00A64418">
        <w:rPr>
          <w:rFonts w:ascii="Palatino" w:hAnsi="Palatino" w:cs="TimesNewRoman"/>
          <w:sz w:val="24"/>
          <w:szCs w:val="24"/>
        </w:rPr>
        <w:t xml:space="preserve">Esposito       </w:t>
      </w:r>
      <w:r w:rsidR="00233EDF" w:rsidRPr="00A64418">
        <w:rPr>
          <w:rFonts w:ascii="Palatino" w:hAnsi="Palatino" w:cs="TimesNewRoman"/>
          <w:sz w:val="24"/>
          <w:szCs w:val="24"/>
        </w:rPr>
        <w:t>______________________________</w:t>
      </w:r>
    </w:p>
    <w:p w:rsidR="00D9718B" w:rsidRPr="00A64418" w:rsidRDefault="00D9718B" w:rsidP="00153778">
      <w:pPr>
        <w:jc w:val="both"/>
        <w:rPr>
          <w:rFonts w:ascii="Palatino" w:hAnsi="Palatino" w:cs="TimesNewRoman"/>
          <w:sz w:val="24"/>
          <w:szCs w:val="24"/>
        </w:rPr>
      </w:pPr>
    </w:p>
    <w:p w:rsidR="00D9718B" w:rsidRPr="00A64418" w:rsidRDefault="00233EDF" w:rsidP="00D9718B">
      <w:pPr>
        <w:autoSpaceDE w:val="0"/>
        <w:adjustRightInd w:val="0"/>
        <w:spacing w:after="0" w:line="240" w:lineRule="auto"/>
        <w:rPr>
          <w:rFonts w:ascii="Palatino" w:hAnsi="Palatino"/>
          <w:color w:val="000000"/>
          <w:sz w:val="24"/>
          <w:szCs w:val="24"/>
          <w:lang w:eastAsia="it-IT"/>
        </w:rPr>
      </w:pPr>
      <w:r w:rsidRPr="00A64418">
        <w:rPr>
          <w:rFonts w:ascii="Palatino" w:hAnsi="Palatino" w:cs="TimesNewRoman"/>
          <w:sz w:val="24"/>
          <w:szCs w:val="24"/>
        </w:rPr>
        <w:t>I component</w:t>
      </w:r>
      <w:r w:rsidR="00D9718B" w:rsidRPr="00A64418">
        <w:rPr>
          <w:rFonts w:ascii="Palatino" w:hAnsi="Palatino" w:cs="TimesNewRoman"/>
          <w:sz w:val="24"/>
          <w:szCs w:val="24"/>
        </w:rPr>
        <w:t>i</w:t>
      </w:r>
      <w:r w:rsidRPr="00A64418">
        <w:rPr>
          <w:rFonts w:ascii="Palatino" w:hAnsi="Palatino" w:cs="TimesNewRoman"/>
          <w:sz w:val="24"/>
          <w:szCs w:val="24"/>
        </w:rPr>
        <w:t xml:space="preserve"> estern</w:t>
      </w:r>
      <w:r w:rsidR="00D9718B" w:rsidRPr="00A64418">
        <w:rPr>
          <w:rFonts w:ascii="Palatino" w:hAnsi="Palatino" w:cs="TimesNewRoman"/>
          <w:sz w:val="24"/>
          <w:szCs w:val="24"/>
        </w:rPr>
        <w:t>i</w:t>
      </w:r>
      <w:r w:rsidRPr="00A64418">
        <w:rPr>
          <w:rFonts w:ascii="Palatino" w:hAnsi="Palatino" w:cs="TimesNewRoman"/>
          <w:sz w:val="24"/>
          <w:szCs w:val="24"/>
        </w:rPr>
        <w:t xml:space="preserve"> </w:t>
      </w:r>
      <w:r w:rsidR="00A64418">
        <w:rPr>
          <w:rFonts w:ascii="Palatino" w:hAnsi="Palatino" w:cs="TimesNewRoman"/>
          <w:sz w:val="24"/>
          <w:szCs w:val="24"/>
        </w:rPr>
        <w:tab/>
      </w:r>
      <w:r w:rsidR="00D9718B" w:rsidRPr="00A64418">
        <w:rPr>
          <w:rFonts w:ascii="Palatino" w:hAnsi="Palatino"/>
          <w:color w:val="000000"/>
          <w:sz w:val="24"/>
          <w:szCs w:val="24"/>
          <w:lang w:eastAsia="it-IT"/>
        </w:rPr>
        <w:t xml:space="preserve">Dr.ssa Rita Carotenuto      </w:t>
      </w:r>
      <w:r w:rsidR="00A64418">
        <w:rPr>
          <w:rFonts w:ascii="Palatino" w:hAnsi="Palatino"/>
          <w:color w:val="000000"/>
          <w:sz w:val="24"/>
          <w:szCs w:val="24"/>
          <w:lang w:eastAsia="it-IT"/>
        </w:rPr>
        <w:t xml:space="preserve">    </w:t>
      </w:r>
      <w:r w:rsidR="00D9718B" w:rsidRPr="00A64418">
        <w:rPr>
          <w:rFonts w:ascii="Palatino" w:hAnsi="Palatino"/>
          <w:color w:val="000000"/>
          <w:sz w:val="24"/>
          <w:szCs w:val="24"/>
          <w:lang w:eastAsia="it-IT"/>
        </w:rPr>
        <w:t xml:space="preserve">______________________________ </w:t>
      </w:r>
    </w:p>
    <w:p w:rsidR="00D9718B" w:rsidRPr="00A64418" w:rsidRDefault="00D9718B" w:rsidP="00D9718B">
      <w:pPr>
        <w:jc w:val="both"/>
        <w:rPr>
          <w:rFonts w:ascii="Palatino" w:hAnsi="Palatino"/>
          <w:color w:val="000000"/>
          <w:sz w:val="24"/>
          <w:szCs w:val="24"/>
          <w:lang w:eastAsia="it-IT"/>
        </w:rPr>
      </w:pPr>
    </w:p>
    <w:p w:rsidR="00233EDF" w:rsidRPr="00A64418" w:rsidRDefault="00D9718B" w:rsidP="00D9718B">
      <w:pPr>
        <w:ind w:left="2124" w:firstLine="708"/>
        <w:jc w:val="both"/>
        <w:rPr>
          <w:rFonts w:ascii="Palatino" w:hAnsi="Palatino"/>
          <w:sz w:val="24"/>
          <w:szCs w:val="24"/>
        </w:rPr>
      </w:pPr>
      <w:r w:rsidRPr="00A64418">
        <w:rPr>
          <w:rFonts w:ascii="Palatino" w:hAnsi="Palatino"/>
          <w:color w:val="000000"/>
          <w:sz w:val="24"/>
          <w:szCs w:val="24"/>
          <w:lang w:eastAsia="it-IT"/>
        </w:rPr>
        <w:t xml:space="preserve">Dr.ssa Concettina Polizzi </w:t>
      </w:r>
      <w:r w:rsidRPr="00A64418">
        <w:rPr>
          <w:rFonts w:ascii="Palatino" w:hAnsi="Palatino" w:cs="TimesNewRoman"/>
          <w:sz w:val="24"/>
          <w:szCs w:val="24"/>
        </w:rPr>
        <w:t xml:space="preserve"> </w:t>
      </w:r>
      <w:r w:rsidR="00A64418">
        <w:rPr>
          <w:rFonts w:ascii="Palatino" w:hAnsi="Palatino" w:cs="TimesNewRoman"/>
          <w:sz w:val="24"/>
          <w:szCs w:val="24"/>
        </w:rPr>
        <w:t xml:space="preserve">   </w:t>
      </w:r>
      <w:r w:rsidRPr="00A64418">
        <w:rPr>
          <w:rFonts w:ascii="Palatino" w:hAnsi="Palatino" w:cs="TimesNewRoman"/>
          <w:sz w:val="24"/>
          <w:szCs w:val="24"/>
        </w:rPr>
        <w:t xml:space="preserve"> ______________________________</w:t>
      </w:r>
    </w:p>
    <w:sectPr w:rsidR="00233EDF" w:rsidRPr="00A644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Palatino"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AB4724"/>
    <w:multiLevelType w:val="hybridMultilevel"/>
    <w:tmpl w:val="A1F47A9A"/>
    <w:lvl w:ilvl="0" w:tplc="17C425E2">
      <w:numFmt w:val="bullet"/>
      <w:lvlText w:val="-"/>
      <w:lvlJc w:val="left"/>
      <w:pPr>
        <w:ind w:left="720" w:hanging="360"/>
      </w:pPr>
      <w:rPr>
        <w:rFonts w:ascii="TimesNewRoman" w:eastAsiaTheme="minorHAnsi" w:hAnsi="TimesNewRoman" w:cs="TimesNew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3EDF"/>
    <w:rsid w:val="00035F32"/>
    <w:rsid w:val="00153778"/>
    <w:rsid w:val="0021590A"/>
    <w:rsid w:val="00233EDF"/>
    <w:rsid w:val="0038189F"/>
    <w:rsid w:val="004054B4"/>
    <w:rsid w:val="006160FC"/>
    <w:rsid w:val="00793C9E"/>
    <w:rsid w:val="0098010D"/>
    <w:rsid w:val="00A64418"/>
    <w:rsid w:val="00CB6D4E"/>
    <w:rsid w:val="00D9718B"/>
    <w:rsid w:val="00E1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6A108"/>
  <w15:chartTrackingRefBased/>
  <w15:docId w15:val="{BFD16EF4-17C6-44BC-BEE9-5F328B1BD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93C9E"/>
    <w:pPr>
      <w:ind w:left="720"/>
      <w:contextualSpacing/>
    </w:pPr>
  </w:style>
  <w:style w:type="paragraph" w:customStyle="1" w:styleId="Default">
    <w:name w:val="Default"/>
    <w:rsid w:val="00A6441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920</Words>
  <Characters>5247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4</cp:revision>
  <dcterms:created xsi:type="dcterms:W3CDTF">2018-04-18T17:38:00Z</dcterms:created>
  <dcterms:modified xsi:type="dcterms:W3CDTF">2018-04-26T06:01:00Z</dcterms:modified>
</cp:coreProperties>
</file>