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B8156" w14:textId="77777777" w:rsidR="00954149" w:rsidRDefault="00D704F6">
      <w:pPr>
        <w:pStyle w:val="Standard"/>
        <w:ind w:right="540"/>
        <w:jc w:val="both"/>
      </w:pPr>
      <w:r>
        <w:rPr>
          <w:rFonts w:ascii="Calibri" w:hAnsi="Calibri" w:cs="Arial"/>
          <w:b/>
          <w:bCs/>
          <w:color w:val="00000A"/>
        </w:rPr>
        <w:t>MODELLO A4 – Dichiarazioni integrative</w:t>
      </w:r>
    </w:p>
    <w:p w14:paraId="2D5D9B35" w14:textId="77777777" w:rsidR="00954149" w:rsidRDefault="00954149">
      <w:pPr>
        <w:pStyle w:val="Standard"/>
        <w:ind w:right="540"/>
        <w:jc w:val="both"/>
        <w:rPr>
          <w:rFonts w:ascii="Calibri" w:hAnsi="Calibri"/>
          <w:b/>
          <w:bCs/>
          <w:color w:val="00000A"/>
        </w:rPr>
      </w:pPr>
    </w:p>
    <w:p w14:paraId="7B18075C" w14:textId="77777777" w:rsidR="00954149" w:rsidRDefault="00D704F6">
      <w:pPr>
        <w:pStyle w:val="Standard"/>
        <w:tabs>
          <w:tab w:val="left" w:pos="1260"/>
          <w:tab w:val="left" w:pos="1980"/>
          <w:tab w:val="left" w:pos="2700"/>
          <w:tab w:val="left" w:pos="3420"/>
          <w:tab w:val="left" w:pos="4140"/>
          <w:tab w:val="left" w:pos="4860"/>
          <w:tab w:val="left" w:pos="5580"/>
          <w:tab w:val="left" w:pos="6300"/>
          <w:tab w:val="left" w:pos="7020"/>
          <w:tab w:val="left" w:pos="7740"/>
          <w:tab w:val="left" w:pos="8460"/>
          <w:tab w:val="left" w:pos="9639"/>
          <w:tab w:val="left" w:pos="9900"/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7820"/>
          <w:tab w:val="left" w:pos="18540"/>
          <w:tab w:val="left" w:pos="19260"/>
          <w:tab w:val="left" w:pos="19980"/>
          <w:tab w:val="left" w:pos="20700"/>
          <w:tab w:val="left" w:pos="21420"/>
          <w:tab w:val="left" w:pos="22140"/>
        </w:tabs>
        <w:spacing w:line="360" w:lineRule="auto"/>
        <w:jc w:val="both"/>
        <w:rPr>
          <w:rFonts w:ascii="Calibri" w:hAnsi="Calibri"/>
          <w:color w:val="00000A"/>
        </w:rPr>
      </w:pPr>
      <w:bookmarkStart w:id="0" w:name="bando"/>
      <w:bookmarkEnd w:id="0"/>
      <w:r>
        <w:rPr>
          <w:rFonts w:ascii="Calibri" w:hAnsi="Calibri"/>
          <w:color w:val="00000A"/>
        </w:rPr>
        <w:t>Il sottoscritto _____________________________________________________________ nato a __________________________________________ il ___________________</w:t>
      </w:r>
    </w:p>
    <w:p w14:paraId="63DF3CB8" w14:textId="77777777" w:rsidR="00954149" w:rsidRDefault="00D704F6">
      <w:pPr>
        <w:pStyle w:val="Standard"/>
        <w:tabs>
          <w:tab w:val="left" w:pos="1260"/>
          <w:tab w:val="left" w:pos="1980"/>
          <w:tab w:val="left" w:pos="2700"/>
          <w:tab w:val="left" w:pos="3420"/>
          <w:tab w:val="left" w:pos="4140"/>
          <w:tab w:val="left" w:pos="4860"/>
          <w:tab w:val="left" w:pos="5580"/>
          <w:tab w:val="left" w:pos="6300"/>
          <w:tab w:val="left" w:pos="7020"/>
          <w:tab w:val="left" w:pos="7740"/>
          <w:tab w:val="left" w:pos="8460"/>
          <w:tab w:val="left" w:pos="9639"/>
          <w:tab w:val="left" w:pos="9900"/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7820"/>
          <w:tab w:val="left" w:pos="18540"/>
          <w:tab w:val="left" w:pos="19260"/>
          <w:tab w:val="left" w:pos="19980"/>
          <w:tab w:val="left" w:pos="20700"/>
          <w:tab w:val="left" w:pos="21420"/>
          <w:tab w:val="left" w:pos="22140"/>
        </w:tabs>
        <w:spacing w:line="360" w:lineRule="auto"/>
        <w:jc w:val="both"/>
      </w:pPr>
      <w:r>
        <w:rPr>
          <w:rFonts w:ascii="Calibri" w:hAnsi="Calibri"/>
          <w:color w:val="00000A"/>
        </w:rPr>
        <w:t>in qualità di professionista/Legale Rappresentante/Procuratore della Società /altro_________________________________________________________ con sede a ______________________________________________ (prov. ________) in Via _________________________________________________________ n. ________</w:t>
      </w:r>
    </w:p>
    <w:p w14:paraId="0629590E" w14:textId="77777777" w:rsidR="00954149" w:rsidRDefault="00D704F6">
      <w:pPr>
        <w:pStyle w:val="Standard"/>
        <w:tabs>
          <w:tab w:val="left" w:pos="1260"/>
          <w:tab w:val="left" w:pos="1980"/>
          <w:tab w:val="left" w:pos="2700"/>
          <w:tab w:val="left" w:pos="3420"/>
          <w:tab w:val="left" w:pos="4140"/>
          <w:tab w:val="left" w:pos="4860"/>
          <w:tab w:val="left" w:pos="5580"/>
          <w:tab w:val="left" w:pos="6300"/>
          <w:tab w:val="left" w:pos="7020"/>
          <w:tab w:val="left" w:pos="7740"/>
          <w:tab w:val="left" w:pos="8460"/>
          <w:tab w:val="left" w:pos="9639"/>
          <w:tab w:val="left" w:pos="9900"/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7820"/>
          <w:tab w:val="left" w:pos="18540"/>
          <w:tab w:val="left" w:pos="19260"/>
          <w:tab w:val="left" w:pos="19980"/>
          <w:tab w:val="left" w:pos="20700"/>
          <w:tab w:val="left" w:pos="21420"/>
          <w:tab w:val="left" w:pos="22140"/>
        </w:tabs>
        <w:spacing w:line="360" w:lineRule="auto"/>
        <w:jc w:val="both"/>
        <w:rPr>
          <w:rFonts w:ascii="Calibri" w:hAnsi="Calibri"/>
          <w:color w:val="00000A"/>
        </w:rPr>
      </w:pPr>
      <w:r>
        <w:rPr>
          <w:rFonts w:ascii="Calibri" w:hAnsi="Calibri"/>
          <w:color w:val="00000A"/>
        </w:rPr>
        <w:t>C.F./Partita I.V.A. _________________________________</w:t>
      </w:r>
    </w:p>
    <w:p w14:paraId="7B4A2B60" w14:textId="77777777" w:rsidR="00954149" w:rsidRDefault="00954149">
      <w:pPr>
        <w:pStyle w:val="Standard"/>
        <w:spacing w:before="60" w:after="60"/>
        <w:jc w:val="center"/>
        <w:rPr>
          <w:rFonts w:ascii="Calibri" w:hAnsi="Calibri"/>
          <w:color w:val="00000A"/>
          <w:lang w:eastAsia="it-IT"/>
        </w:rPr>
      </w:pPr>
    </w:p>
    <w:p w14:paraId="676EF20A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hAnsi="Calibri"/>
          <w:b/>
          <w:color w:val="00000A"/>
          <w:lang w:eastAsia="it-IT"/>
        </w:rPr>
        <w:t>AI FINI DELLA PARTECIPAZIONE ALLA</w:t>
      </w:r>
      <w:bookmarkStart w:id="1" w:name="__DdeLink__4548_614610870"/>
      <w:r>
        <w:rPr>
          <w:rFonts w:ascii="Calibri" w:hAnsi="Calibri"/>
          <w:b/>
          <w:color w:val="00000A"/>
          <w:lang w:eastAsia="it-IT"/>
        </w:rPr>
        <w:t xml:space="preserve"> </w:t>
      </w:r>
      <w:bookmarkEnd w:id="1"/>
      <w:r>
        <w:rPr>
          <w:rFonts w:ascii="Calibri" w:eastAsia="Arial" w:hAnsi="Calibri"/>
          <w:b/>
        </w:rPr>
        <w:t>PROCEDURA APERTA IN FORMA AGGREGATA PER L’AFFIDAMENTO IN PPP (CONCESSIONE), TRAMITE FINANZA DI PROGETTO DI CUI ALL’ART. 183 DEL D.LGS. 50/2016, DEL SERVIZIO DI GESTIONE DEGLI IMPIANTI DI PUBBLICA ILLUMINAZIONE, COMPRENSIVO DI FORNITURA DI ENERGIA ELETTRICA E REALIZZAZIONE DI INTERVENTI DI ADEGUAMENTO NORMATIVO ED EFFICIENTAMENTO ENERGETICO NEL TERRITORIO DEI COMUNI DELL’UNIONE LOMBARDA DI PRIMA COLLINA (CANNETO PAVESE, CASTANA E MONTESCANO).</w:t>
      </w:r>
    </w:p>
    <w:p w14:paraId="5A69D3D7" w14:textId="0EABC21B" w:rsidR="00D5337C" w:rsidRPr="00D5337C" w:rsidRDefault="00D5337C" w:rsidP="00D5337C">
      <w:pPr>
        <w:pStyle w:val="Standard"/>
        <w:spacing w:before="60" w:after="60"/>
        <w:jc w:val="both"/>
        <w:rPr>
          <w:rFonts w:ascii="Calibri" w:eastAsia="Arial" w:hAnsi="Calibri"/>
          <w:b/>
        </w:rPr>
      </w:pPr>
      <w:r w:rsidRPr="00D5337C">
        <w:rPr>
          <w:rFonts w:ascii="Calibri" w:eastAsia="Arial" w:hAnsi="Calibri"/>
          <w:b/>
        </w:rPr>
        <w:t>CUP: F69J20000480005</w:t>
      </w:r>
      <w:r>
        <w:rPr>
          <w:rFonts w:ascii="Calibri" w:eastAsia="Arial" w:hAnsi="Calibri"/>
          <w:b/>
        </w:rPr>
        <w:t xml:space="preserve"> - </w:t>
      </w:r>
      <w:r w:rsidRPr="00D5337C">
        <w:rPr>
          <w:rFonts w:ascii="Calibri" w:eastAsia="Arial" w:hAnsi="Calibri"/>
          <w:b/>
        </w:rPr>
        <w:t xml:space="preserve">CIG: </w:t>
      </w:r>
      <w:r w:rsidR="0065665D">
        <w:rPr>
          <w:rFonts w:ascii="Calibri" w:eastAsia="Arial" w:hAnsi="Calibri"/>
          <w:b/>
        </w:rPr>
        <w:t>9102812618</w:t>
      </w:r>
    </w:p>
    <w:p w14:paraId="42984DD9" w14:textId="77777777" w:rsidR="00954149" w:rsidRDefault="00954149">
      <w:pPr>
        <w:pStyle w:val="Standard"/>
        <w:spacing w:before="60" w:after="60"/>
        <w:rPr>
          <w:rFonts w:ascii="Calibri" w:hAnsi="Calibri"/>
          <w:b/>
          <w:color w:val="00000A"/>
          <w:lang w:eastAsia="it-IT"/>
        </w:rPr>
      </w:pPr>
    </w:p>
    <w:p w14:paraId="67EF447D" w14:textId="77777777" w:rsidR="00954149" w:rsidRDefault="00D704F6">
      <w:pPr>
        <w:pStyle w:val="Standard"/>
        <w:spacing w:before="60" w:after="60"/>
        <w:jc w:val="center"/>
        <w:rPr>
          <w:rFonts w:ascii="Calibri" w:hAnsi="Calibri"/>
          <w:b/>
          <w:color w:val="00000A"/>
          <w:lang w:eastAsia="it-IT"/>
        </w:rPr>
      </w:pPr>
      <w:r>
        <w:rPr>
          <w:rFonts w:ascii="Calibri" w:hAnsi="Calibri"/>
          <w:b/>
          <w:color w:val="00000A"/>
          <w:lang w:eastAsia="it-IT"/>
        </w:rPr>
        <w:t>DICHIARA</w:t>
      </w:r>
    </w:p>
    <w:p w14:paraId="61235443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hAnsi="Calibri"/>
          <w:color w:val="000000"/>
          <w:lang w:eastAsia="it-IT"/>
        </w:rPr>
        <w:t xml:space="preserve">anche ai sensi degli artt. 46 e 47 del d.p.r. 445/2000 e ss.mm.ii., </w:t>
      </w:r>
      <w:r>
        <w:rPr>
          <w:rFonts w:ascii="Calibri" w:eastAsia="Calibri" w:hAnsi="Calibri" w:cs="Garamond"/>
          <w:color w:val="000000"/>
          <w:lang w:eastAsia="it-IT"/>
        </w:rPr>
        <w:t>consapevole della responsabilità penale nella quale incorre chi rende dichiarazioni mendaci o forma atti falsi a norma dell’art. 76 del D.P.R. 445/2000,</w:t>
      </w:r>
    </w:p>
    <w:p w14:paraId="23647AEA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1. per gli operatori che eseguono i lavori (selezionare l'opzione del caso):</w:t>
      </w:r>
    </w:p>
    <w:p w14:paraId="60CC1E0D" w14:textId="77777777" w:rsidR="00954149" w:rsidRDefault="00D704F6">
      <w:pPr>
        <w:pStyle w:val="Standard"/>
        <w:spacing w:before="60" w:after="60"/>
        <w:jc w:val="both"/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per gli operatori che eseguono i lavori (selezionare l'opzione del caso);</w:t>
      </w:r>
    </w:p>
    <w:p w14:paraId="11A9B7A9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- di essere in possesso dell'attestazione di qualificazione SOA, in corso di validità, per la categoria ___________ di classifica________________, per progettazione e costruzione;</w:t>
      </w:r>
    </w:p>
    <w:p w14:paraId="36F78731" w14:textId="77777777" w:rsidR="00954149" w:rsidRDefault="00D704F6">
      <w:pPr>
        <w:pStyle w:val="Standard"/>
        <w:spacing w:before="60" w:after="60"/>
        <w:jc w:val="center"/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oppure</w:t>
      </w:r>
    </w:p>
    <w:p w14:paraId="510A3080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 xml:space="preserve">- di essere in possesso dell'attestazione di qualificazione SOA, in corso di validità, per la categoria ___________ di classifica________________, per </w:t>
      </w:r>
      <w:r>
        <w:rPr>
          <w:rFonts w:ascii="Calibri" w:eastAsia="Times New Roman" w:hAnsi="Calibri" w:cs="Times New Roman"/>
          <w:color w:val="000000"/>
          <w:lang w:eastAsia="it-IT"/>
        </w:rPr>
        <w:t>prestazioni di sola esecuzione e che i requisiti per la progettazione sono dimostrati attraverso un progettista associato/indicato in grado di dimostrarli;</w:t>
      </w:r>
    </w:p>
    <w:p w14:paraId="0EF38634" w14:textId="77777777" w:rsidR="00954149" w:rsidRDefault="00D704F6">
      <w:pPr>
        <w:pStyle w:val="Standard"/>
        <w:spacing w:before="60" w:after="60"/>
        <w:jc w:val="both"/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per gli operatori che eseguono i lavori (selezionare l'opzione del caso);</w:t>
      </w:r>
    </w:p>
    <w:p w14:paraId="2F703B5A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- di essere in possesso dell'attestazione di qualificazione SOA, in corso di validità, per la categoria ___________ di classifica________________, per progettazione e costruzione;</w:t>
      </w:r>
    </w:p>
    <w:p w14:paraId="7FA1C9F4" w14:textId="77777777" w:rsidR="00954149" w:rsidRDefault="00D704F6">
      <w:pPr>
        <w:pStyle w:val="Standard"/>
        <w:spacing w:before="60" w:after="60"/>
        <w:jc w:val="center"/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oppure</w:t>
      </w:r>
    </w:p>
    <w:p w14:paraId="7CCD82CF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 xml:space="preserve">- di essere in possesso dell'attestazione di qualificazione SOA, in corso di validità, per la categoria ___________ di classifica________________, per </w:t>
      </w:r>
      <w:r>
        <w:rPr>
          <w:rFonts w:ascii="Calibri" w:eastAsia="Times New Roman" w:hAnsi="Calibri" w:cs="Times New Roman"/>
          <w:color w:val="000000"/>
          <w:lang w:eastAsia="it-IT"/>
        </w:rPr>
        <w:t>prestazioni di sola esecuzione e che i requisiti per la progettazione sono dimostrati attraverso un progettista associato/indicato in grado di dimostrarli;</w:t>
      </w:r>
    </w:p>
    <w:p w14:paraId="73203210" w14:textId="77777777" w:rsidR="00954149" w:rsidRDefault="00D704F6">
      <w:pPr>
        <w:pStyle w:val="Standard"/>
        <w:spacing w:before="60" w:after="60"/>
        <w:jc w:val="both"/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per gli operatori che eseguono i lavori (selezionare l'opzione del caso);</w:t>
      </w:r>
    </w:p>
    <w:p w14:paraId="352D7B30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- di essere in possesso dell'attestazione di qualificazione SOA, in corso di validità, per la categoria ___________ di classifica________________, per progettazione e costruzione;</w:t>
      </w:r>
    </w:p>
    <w:p w14:paraId="2CDB9F27" w14:textId="77777777" w:rsidR="00954149" w:rsidRDefault="00D704F6">
      <w:pPr>
        <w:pStyle w:val="Standard"/>
        <w:spacing w:before="60" w:after="60"/>
        <w:jc w:val="center"/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>oppure</w:t>
      </w:r>
    </w:p>
    <w:p w14:paraId="00757649" w14:textId="77777777" w:rsidR="00954149" w:rsidRDefault="00D704F6">
      <w:pPr>
        <w:pStyle w:val="Standard"/>
        <w:spacing w:before="60" w:after="60"/>
        <w:jc w:val="both"/>
      </w:pP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t xml:space="preserve">- di essere in possesso dell'attestazione di qualificazione SOA, in corso di validità, per la categoria </w:t>
      </w:r>
      <w:r>
        <w:rPr>
          <w:rFonts w:ascii="Calibri" w:eastAsia="Times New Roman" w:hAnsi="Calibri" w:cs="Times New Roman"/>
          <w:color w:val="000000"/>
          <w:shd w:val="clear" w:color="auto" w:fill="FFFFFF"/>
          <w:lang w:eastAsia="it-IT"/>
        </w:rPr>
        <w:lastRenderedPageBreak/>
        <w:t xml:space="preserve">___________ di classifica________________, per </w:t>
      </w:r>
      <w:r>
        <w:rPr>
          <w:rFonts w:ascii="Calibri" w:eastAsia="Times New Roman" w:hAnsi="Calibri" w:cs="Times New Roman"/>
          <w:color w:val="000000"/>
          <w:lang w:eastAsia="it-IT"/>
        </w:rPr>
        <w:t>prestazioni di sola esecuzione e che i requisiti per la progettazione sono dimostrati attraverso un progettista associato/indicato in grado di dimostrarli;</w:t>
      </w:r>
    </w:p>
    <w:p w14:paraId="35477D33" w14:textId="77777777" w:rsidR="00954149" w:rsidRDefault="00954149">
      <w:pPr>
        <w:pStyle w:val="Standard"/>
        <w:spacing w:before="60" w:after="60"/>
        <w:jc w:val="both"/>
        <w:rPr>
          <w:rFonts w:ascii="Calibri" w:hAnsi="Calibri" w:cs="Arial"/>
          <w:color w:val="000000"/>
          <w:shd w:val="clear" w:color="auto" w:fill="FFFF00"/>
          <w:lang w:eastAsia="it-IT"/>
        </w:rPr>
      </w:pPr>
    </w:p>
    <w:p w14:paraId="129AED97" w14:textId="77777777" w:rsidR="00954149" w:rsidRDefault="00D704F6">
      <w:pPr>
        <w:pStyle w:val="Standard"/>
        <w:spacing w:before="6" w:after="6"/>
        <w:jc w:val="both"/>
      </w:pPr>
      <w:r>
        <w:rPr>
          <w:rFonts w:ascii="Calibri" w:hAnsi="Calibri" w:cs="Times New Roman"/>
          <w:color w:val="000000"/>
        </w:rPr>
        <w:t>2. che i soggetti che eseguono la progettazione, ivi compreso</w:t>
      </w:r>
      <w:r>
        <w:rPr>
          <w:rFonts w:ascii="Calibri" w:eastAsia="Times New Roman" w:hAnsi="Calibri" w:cs="Times New Roman"/>
          <w:color w:val="000000"/>
          <w:lang w:eastAsia="it-IT"/>
        </w:rPr>
        <w:t xml:space="preserve"> il coordinatore della sicurezza in fase di progettazione</w:t>
      </w:r>
      <w:r>
        <w:rPr>
          <w:rFonts w:ascii="Calibri" w:hAnsi="Calibri" w:cs="Times New Roman"/>
          <w:color w:val="000000"/>
        </w:rPr>
        <w:t>, sono i seguenti: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3"/>
        <w:gridCol w:w="3213"/>
      </w:tblGrid>
      <w:tr w:rsidR="00954149" w14:paraId="6F087F41" w14:textId="77777777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997396" w14:textId="77777777" w:rsidR="00954149" w:rsidRDefault="00D704F6">
            <w:pPr>
              <w:pStyle w:val="TableContents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Nominativo/Denominazione progettista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F42CC2" w14:textId="77777777" w:rsidR="00954149" w:rsidRDefault="00D704F6">
            <w:pPr>
              <w:pStyle w:val="TableContents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Incarico (specificare)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65AF73" w14:textId="77777777" w:rsidR="00954149" w:rsidRDefault="00D704F6">
            <w:pPr>
              <w:pStyle w:val="TableContents"/>
              <w:jc w:val="center"/>
            </w:pPr>
            <w:r>
              <w:rPr>
                <w:rFonts w:ascii="Calibri" w:hAnsi="Calibri"/>
                <w:color w:val="000000"/>
              </w:rPr>
              <w:t xml:space="preserve">Specificare se si tratta di </w:t>
            </w:r>
            <w:r>
              <w:rPr>
                <w:rFonts w:ascii="Calibri" w:hAnsi="Calibri"/>
                <w:b/>
                <w:bCs/>
                <w:color w:val="000000"/>
              </w:rPr>
              <w:t>progettista indicato</w:t>
            </w:r>
            <w:r>
              <w:rPr>
                <w:rFonts w:ascii="Calibri" w:hAnsi="Calibri"/>
                <w:color w:val="000000"/>
              </w:rPr>
              <w:t xml:space="preserve"> - </w:t>
            </w:r>
            <w:r>
              <w:rPr>
                <w:rFonts w:ascii="Calibri" w:hAnsi="Calibri" w:cs="Times New Roman"/>
                <w:b/>
                <w:bCs/>
                <w:color w:val="000000"/>
              </w:rPr>
              <w:t>soggetto raggruppato, consorziato</w:t>
            </w:r>
            <w:r>
              <w:rPr>
                <w:rFonts w:ascii="Calibri" w:hAnsi="Calibri" w:cs="Times New Roman"/>
                <w:color w:val="000000"/>
              </w:rPr>
              <w:t xml:space="preserve"> - </w:t>
            </w:r>
            <w:r>
              <w:rPr>
                <w:rFonts w:ascii="Calibri" w:hAnsi="Calibri" w:cs="Times New Roman"/>
                <w:b/>
                <w:bCs/>
                <w:color w:val="000000"/>
              </w:rPr>
              <w:t>appartenente al proprio staff</w:t>
            </w:r>
          </w:p>
        </w:tc>
      </w:tr>
      <w:tr w:rsidR="00954149" w14:paraId="06B9F9CA" w14:textId="7777777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06CE76" w14:textId="77777777" w:rsidR="00954149" w:rsidRDefault="00954149">
            <w:pPr>
              <w:pStyle w:val="TableContents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2B4370" w14:textId="77777777" w:rsidR="00954149" w:rsidRDefault="00954149">
            <w:pPr>
              <w:pStyle w:val="TableContents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C6C681" w14:textId="77777777" w:rsidR="00954149" w:rsidRDefault="00954149">
            <w:pPr>
              <w:pStyle w:val="TableContents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954149" w14:paraId="3F8A1FB3" w14:textId="7777777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B07355" w14:textId="77777777" w:rsidR="00954149" w:rsidRDefault="00954149">
            <w:pPr>
              <w:pStyle w:val="TableContents"/>
              <w:jc w:val="both"/>
              <w:rPr>
                <w:rFonts w:ascii="Calibri" w:hAnsi="Calibri"/>
                <w:color w:val="000000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453927" w14:textId="77777777" w:rsidR="00954149" w:rsidRDefault="00954149">
            <w:pPr>
              <w:pStyle w:val="TableContents"/>
              <w:jc w:val="both"/>
              <w:rPr>
                <w:rFonts w:ascii="Calibri" w:hAnsi="Calibri"/>
                <w:color w:val="000000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AE6CA0" w14:textId="77777777" w:rsidR="00954149" w:rsidRDefault="00954149">
            <w:pPr>
              <w:pStyle w:val="TableContents"/>
              <w:jc w:val="both"/>
              <w:rPr>
                <w:rFonts w:ascii="Calibri" w:hAnsi="Calibri"/>
                <w:color w:val="000000"/>
              </w:rPr>
            </w:pPr>
          </w:p>
        </w:tc>
      </w:tr>
      <w:tr w:rsidR="00954149" w14:paraId="2214B40B" w14:textId="77777777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EEED52" w14:textId="77777777" w:rsidR="00954149" w:rsidRDefault="00954149">
            <w:pPr>
              <w:pStyle w:val="TableContents"/>
              <w:jc w:val="both"/>
              <w:rPr>
                <w:rFonts w:ascii="Calibri" w:hAnsi="Calibri"/>
                <w:color w:val="000000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132DB7" w14:textId="77777777" w:rsidR="00954149" w:rsidRDefault="00954149">
            <w:pPr>
              <w:pStyle w:val="TableContents"/>
              <w:jc w:val="both"/>
              <w:rPr>
                <w:rFonts w:ascii="Calibri" w:hAnsi="Calibri"/>
                <w:color w:val="000000"/>
              </w:rPr>
            </w:pPr>
          </w:p>
        </w:tc>
        <w:tc>
          <w:tcPr>
            <w:tcW w:w="32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CDB7E5" w14:textId="77777777" w:rsidR="00954149" w:rsidRDefault="00954149">
            <w:pPr>
              <w:pStyle w:val="TableContents"/>
              <w:jc w:val="both"/>
              <w:rPr>
                <w:rFonts w:ascii="Calibri" w:hAnsi="Calibri"/>
                <w:color w:val="000000"/>
              </w:rPr>
            </w:pPr>
          </w:p>
        </w:tc>
      </w:tr>
    </w:tbl>
    <w:p w14:paraId="0F4BDA66" w14:textId="77777777" w:rsidR="00954149" w:rsidRDefault="00954149">
      <w:pPr>
        <w:pStyle w:val="Standard"/>
        <w:spacing w:before="6" w:after="6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6C062AB5" w14:textId="77777777" w:rsidR="00954149" w:rsidRDefault="00954149">
      <w:pPr>
        <w:pStyle w:val="Standard"/>
        <w:spacing w:before="6" w:after="6"/>
        <w:jc w:val="both"/>
        <w:rPr>
          <w:rFonts w:ascii="Calibri" w:hAnsi="Calibri" w:cs="Times New Roman"/>
          <w:color w:val="000000"/>
        </w:rPr>
      </w:pPr>
    </w:p>
    <w:p w14:paraId="43A14FAC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b/>
          <w:bCs/>
          <w:color w:val="000000"/>
        </w:rPr>
        <w:t xml:space="preserve">3. </w:t>
      </w:r>
      <w:r>
        <w:rPr>
          <w:rFonts w:ascii="Calibri" w:eastAsia="Times New Roman" w:hAnsi="Calibri" w:cs="Times New Roman"/>
          <w:color w:val="000000"/>
          <w:lang w:eastAsia="it-IT"/>
        </w:rPr>
        <w:t>che relativamente ai progettisti indicati o facenti parte del proprio staff di progettazione, non incorrono le cause di esclusione di cui all’art. 80 del Codice;</w:t>
      </w:r>
    </w:p>
    <w:p w14:paraId="1E7A654F" w14:textId="77777777" w:rsidR="00954149" w:rsidRDefault="00954149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588D49C9" w14:textId="77777777" w:rsidR="00954149" w:rsidRDefault="00D704F6">
      <w:pPr>
        <w:pStyle w:val="Paragrafoelenco"/>
        <w:ind w:left="142"/>
        <w:jc w:val="both"/>
      </w:pPr>
      <w:r>
        <w:rPr>
          <w:rFonts w:cs="Garamond"/>
          <w:b/>
          <w:bCs/>
          <w:i/>
          <w:color w:val="000000"/>
          <w:sz w:val="24"/>
          <w:szCs w:val="24"/>
          <w:lang w:eastAsia="it-IT"/>
        </w:rPr>
        <w:t>(DAL N. 4 AL N. 5 DICHIARAZIONI RISERVATE AI PROGETTISTI, IVI COMPRESO IL COORDINATORE DELLA SICUREZZA IN FASE DI PROGETTAZIONE,</w:t>
      </w:r>
      <w:r>
        <w:rPr>
          <w:rFonts w:cs="Garamond"/>
          <w:b/>
          <w:bCs/>
          <w:color w:val="000000"/>
          <w:sz w:val="24"/>
          <w:szCs w:val="24"/>
        </w:rPr>
        <w:t xml:space="preserve"> </w:t>
      </w:r>
      <w:r>
        <w:rPr>
          <w:rFonts w:cs="Garamond"/>
          <w:b/>
          <w:bCs/>
          <w:i/>
          <w:color w:val="000000"/>
          <w:sz w:val="24"/>
          <w:szCs w:val="24"/>
        </w:rPr>
        <w:t>NON APPARTENENTI ALLO STAFF DI PROGETTAZIONE DEL CONCORRENTE</w:t>
      </w:r>
      <w:r>
        <w:rPr>
          <w:rFonts w:cs="Garamond"/>
          <w:b/>
          <w:bCs/>
          <w:color w:val="000000"/>
          <w:sz w:val="24"/>
          <w:szCs w:val="24"/>
        </w:rPr>
        <w:t xml:space="preserve">, DA </w:t>
      </w:r>
      <w:r>
        <w:rPr>
          <w:rFonts w:cs="Garamond"/>
          <w:b/>
          <w:bCs/>
          <w:i/>
          <w:color w:val="000000"/>
          <w:sz w:val="24"/>
          <w:szCs w:val="24"/>
        </w:rPr>
        <w:t>RENDERE COMPILANDO LE DICHIARAZIONI CORRISPONDENTI AL PROPRIO CASO DI SPECIE TRA LE SEGUENTI</w:t>
      </w:r>
      <w:r>
        <w:rPr>
          <w:rFonts w:cs="Garamond"/>
          <w:b/>
          <w:bCs/>
          <w:color w:val="000000"/>
          <w:sz w:val="24"/>
          <w:szCs w:val="24"/>
        </w:rPr>
        <w:t>)</w:t>
      </w:r>
    </w:p>
    <w:p w14:paraId="3F5485CD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A"/>
        </w:rPr>
      </w:pPr>
    </w:p>
    <w:p w14:paraId="289DE4E3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b/>
          <w:bCs/>
          <w:color w:val="000000"/>
        </w:rPr>
        <w:t>4.</w:t>
      </w:r>
      <w:r>
        <w:rPr>
          <w:rFonts w:ascii="Calibri" w:hAnsi="Calibri" w:cs="Garamond"/>
          <w:color w:val="000000"/>
        </w:rPr>
        <w:t xml:space="preserve"> che il progettista/coordinatore della sicurezza (indicare il nominativo/denominazione) ______________________ è (barrare e compilare l'opzione del caso):</w:t>
      </w:r>
    </w:p>
    <w:p w14:paraId="4C62A305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7F14C663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A) UN PROFESSIONISTA SINGOLO di cui si riportano i dati:</w:t>
      </w:r>
    </w:p>
    <w:p w14:paraId="5B0BC06B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nome e cognome _________________________________________________________________</w:t>
      </w:r>
    </w:p>
    <w:p w14:paraId="6CE1BDD5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data e luogo di nascita _____________________________________________________________</w:t>
      </w:r>
    </w:p>
    <w:p w14:paraId="2B3C82FA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codice fiscale ____________________________________________________________________</w:t>
      </w:r>
    </w:p>
    <w:p w14:paraId="4B796831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residenza _______________________________________________________________________</w:t>
      </w:r>
    </w:p>
    <w:p w14:paraId="0B9F028F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ed è iscritto al seguente albo professionale (art. 1 del d.m. 263/2016) ________________________________________________________________________</w:t>
      </w:r>
    </w:p>
    <w:p w14:paraId="6E31EADC" w14:textId="77777777" w:rsidR="00954149" w:rsidRDefault="00954149">
      <w:pPr>
        <w:pStyle w:val="Standard"/>
        <w:jc w:val="both"/>
        <w:rPr>
          <w:rFonts w:ascii="Calibri" w:hAnsi="Calibri"/>
          <w:color w:val="00000A"/>
        </w:rPr>
      </w:pPr>
    </w:p>
    <w:p w14:paraId="0C0BDBA2" w14:textId="77777777" w:rsidR="00954149" w:rsidRDefault="00954149">
      <w:pPr>
        <w:pStyle w:val="Standard"/>
        <w:jc w:val="both"/>
        <w:rPr>
          <w:rFonts w:ascii="Calibri" w:hAnsi="Calibri"/>
          <w:color w:val="00000A"/>
        </w:rPr>
      </w:pPr>
    </w:p>
    <w:p w14:paraId="3DF583EF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B) UN'</w:t>
      </w:r>
      <w:r>
        <w:rPr>
          <w:rFonts w:ascii="Calibri" w:hAnsi="Calibri" w:cs="Garamond"/>
          <w:bCs/>
          <w:color w:val="000000"/>
        </w:rPr>
        <w:t>ASS</w:t>
      </w:r>
      <w:r>
        <w:rPr>
          <w:rFonts w:ascii="Calibri" w:hAnsi="Calibri" w:cs="Garamond"/>
          <w:bCs/>
          <w:color w:val="00000A"/>
        </w:rPr>
        <w:t>OCIAZIONE DI PROFESSIONISTI e che i dati identificativi di tutti i professionisti associati sono i seguenti:</w:t>
      </w:r>
    </w:p>
    <w:p w14:paraId="0ED33681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57DE9BB3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1207FBA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574DA5B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58DAF681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estremi di iscrizione ai relativi albi professionali (art. 1 del d.m. 263/2016)____________________</w:t>
      </w:r>
    </w:p>
    <w:p w14:paraId="632FA653" w14:textId="77777777" w:rsidR="00954149" w:rsidRDefault="00954149">
      <w:pPr>
        <w:pStyle w:val="Standard"/>
        <w:jc w:val="both"/>
        <w:rPr>
          <w:rFonts w:ascii="Calibri" w:hAnsi="Calibri"/>
          <w:color w:val="00000A"/>
        </w:rPr>
      </w:pPr>
    </w:p>
    <w:p w14:paraId="360CBAD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216860D0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3C56C076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672251D8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2AAAC9A6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estremi di iscrizione ai relativi albi professionali (art. 1 del d.m. 263/2016)____________________</w:t>
      </w:r>
    </w:p>
    <w:p w14:paraId="7506BAA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lastRenderedPageBreak/>
        <w:t>(ripetere le informazioni relativamente a tutti i professionisti associati)</w:t>
      </w:r>
    </w:p>
    <w:p w14:paraId="1E3347E0" w14:textId="77777777" w:rsidR="00954149" w:rsidRDefault="00954149">
      <w:pPr>
        <w:pStyle w:val="Standard"/>
        <w:jc w:val="both"/>
        <w:rPr>
          <w:rFonts w:ascii="Calibri" w:hAnsi="Calibri"/>
          <w:color w:val="000000"/>
        </w:rPr>
      </w:pPr>
    </w:p>
    <w:p w14:paraId="305920A3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C) UNA SOCIETÀ TRA PROFESSIONISTI e che i dati identificativi di tutti i soggetti di cui all’art. 80, comma 3 del d.lgs </w:t>
      </w:r>
      <w:r>
        <w:rPr>
          <w:rFonts w:ascii="Calibri" w:hAnsi="Calibri" w:cs="Garamond"/>
          <w:color w:val="00000A"/>
        </w:rPr>
        <w:t>50/2016 e ss.mm.ii. sono i seguenti:</w:t>
      </w:r>
    </w:p>
    <w:p w14:paraId="6645D2E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1FB8988C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07C10848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1367685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011A44DF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67D0D722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estremi di iscrizione ai relativi albi professionali del socio (art. 1 del d.m. 263/2016)_______________________________________________________________________</w:t>
      </w:r>
    </w:p>
    <w:p w14:paraId="51DA0F10" w14:textId="77777777" w:rsidR="00954149" w:rsidRDefault="00954149">
      <w:pPr>
        <w:pStyle w:val="Standard"/>
        <w:jc w:val="both"/>
        <w:rPr>
          <w:rFonts w:ascii="Calibri" w:hAnsi="Calibri" w:cs="Garamond"/>
          <w:color w:val="00000A"/>
        </w:rPr>
      </w:pPr>
    </w:p>
    <w:p w14:paraId="3580CAB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28ED38D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2FA9E3E6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2398C1F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3655677C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056FE29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estremi di iscrizione ai relativi albi professionali del socio (art. 1 del d.m. 263/2016)_______________________________________________________________________</w:t>
      </w:r>
    </w:p>
    <w:p w14:paraId="30541C23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(ripetere le informazioni relativamente a tutti i soggetti di cui all’art. 80 c. 3 d.lgs 50/2016 e ss.mm.ii.)</w:t>
      </w:r>
    </w:p>
    <w:p w14:paraId="25C8326C" w14:textId="77777777" w:rsidR="00954149" w:rsidRDefault="00954149">
      <w:pPr>
        <w:pStyle w:val="Standard"/>
        <w:jc w:val="both"/>
        <w:rPr>
          <w:rFonts w:ascii="Calibri" w:hAnsi="Calibri" w:cs="Garamond"/>
          <w:color w:val="00000A"/>
        </w:rPr>
      </w:pPr>
    </w:p>
    <w:p w14:paraId="0C432C8F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oppure che la banca dati ufficiale o il pubblico registro da cui i dati relativi ai soggetti di cui all’art. 80 c. 3 del d.lgs 50/2016 e ss.mm.ii. possono essere ricavati in modo aggiornato alla data di presentazione dell’offerta è la seguente ______________________________________________;</w:t>
      </w:r>
    </w:p>
    <w:p w14:paraId="08111CD4" w14:textId="77777777" w:rsidR="00954149" w:rsidRDefault="00954149">
      <w:pPr>
        <w:pStyle w:val="Standard"/>
        <w:jc w:val="both"/>
        <w:rPr>
          <w:rFonts w:ascii="Calibri" w:hAnsi="Calibri" w:cs="Garamond"/>
          <w:color w:val="FF3333"/>
        </w:rPr>
      </w:pPr>
    </w:p>
    <w:p w14:paraId="138BB14F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 e che</w:t>
      </w:r>
      <w:r>
        <w:rPr>
          <w:rFonts w:ascii="Calibri" w:hAnsi="Calibri" w:cs="Garamond"/>
          <w:color w:val="00000A"/>
        </w:rPr>
        <w:t xml:space="preserve"> il proprio organigramma aggiornato di cui all’art. 2 del d.m. 263/2016 è il seguente:</w:t>
      </w:r>
    </w:p>
    <w:p w14:paraId="711DD15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FF4751C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A"/>
        </w:rPr>
        <w:t>Oppure, in alternativa alle dichiarazioni di cui</w:t>
      </w:r>
      <w:r>
        <w:rPr>
          <w:rFonts w:ascii="Calibri" w:hAnsi="Calibri" w:cs="Garamond"/>
          <w:color w:val="000000"/>
        </w:rPr>
        <w:t xml:space="preserve"> sopra, la suddetta società tra professionisti dichia</w:t>
      </w:r>
      <w:r>
        <w:rPr>
          <w:rFonts w:ascii="Calibri" w:hAnsi="Calibri" w:cs="Garamond"/>
          <w:color w:val="00000A"/>
        </w:rPr>
        <w:t>ra che i medesimi dati aggiornati sono riscontrabili sul casellario delle società di ingegneria e professionali dell’ANAC;</w:t>
      </w:r>
    </w:p>
    <w:p w14:paraId="003D74BD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50B427AA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D) UNA SO</w:t>
      </w:r>
      <w:r>
        <w:rPr>
          <w:rFonts w:ascii="Calibri" w:hAnsi="Calibri" w:cs="Garamond"/>
          <w:color w:val="00000A"/>
        </w:rPr>
        <w:t>CIETÀ DI INGEGNERIA ________________________________________________ e che i dati identificativi di tutti i soggetti di cui all’art. 80, comma 3 del d.lgs 50/2016 e ss.mm.ii. sono i seguenti:</w:t>
      </w:r>
    </w:p>
    <w:p w14:paraId="2A6276A8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1E6EE15A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1EC7F6C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78527219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0DF0326E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52CB577D" w14:textId="77777777" w:rsidR="00954149" w:rsidRDefault="00954149">
      <w:pPr>
        <w:pStyle w:val="Standard"/>
        <w:jc w:val="both"/>
        <w:rPr>
          <w:rFonts w:ascii="Calibri" w:hAnsi="Calibri" w:cs="Garamond"/>
          <w:color w:val="00000A"/>
        </w:rPr>
      </w:pPr>
    </w:p>
    <w:p w14:paraId="5DE832B8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DIRETTORE TECNICO di cui all’art. 3 del d.m. 263/2016</w:t>
      </w:r>
    </w:p>
    <w:p w14:paraId="2FEEB4A8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73955583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42FE838B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39093633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3171200A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lastRenderedPageBreak/>
        <w:t>titolo di studio ____________________________________________________________________</w:t>
      </w:r>
    </w:p>
    <w:p w14:paraId="5BE6ED7B" w14:textId="77777777" w:rsidR="00954149" w:rsidRDefault="00D704F6">
      <w:pPr>
        <w:pStyle w:val="Standard"/>
        <w:jc w:val="both"/>
        <w:rPr>
          <w:rFonts w:ascii="Calibri" w:hAnsi="Calibri"/>
          <w:color w:val="00000A"/>
        </w:rPr>
      </w:pPr>
      <w:r>
        <w:rPr>
          <w:rFonts w:ascii="Calibri" w:hAnsi="Calibri"/>
          <w:color w:val="00000A"/>
        </w:rPr>
        <w:t>abilitato all'esercizio della professione di _________________________ dalla data ________________</w:t>
      </w:r>
    </w:p>
    <w:p w14:paraId="45317D52" w14:textId="77777777" w:rsidR="00954149" w:rsidRDefault="00D704F6">
      <w:pPr>
        <w:pStyle w:val="Standard"/>
        <w:jc w:val="both"/>
      </w:pPr>
      <w:r>
        <w:rPr>
          <w:rFonts w:ascii="Calibri" w:hAnsi="Calibri"/>
          <w:color w:val="00000A"/>
        </w:rPr>
        <w:t xml:space="preserve">iscritto all’albo professionale ____________________________ col </w:t>
      </w:r>
      <w:r>
        <w:rPr>
          <w:rFonts w:ascii="Calibri" w:hAnsi="Calibri" w:cs="Garamond"/>
          <w:color w:val="00000A"/>
        </w:rPr>
        <w:t>n. _____________</w:t>
      </w:r>
    </w:p>
    <w:p w14:paraId="16A19360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 xml:space="preserve"> (ripetere le informazioni relativamente a tutti i soggetti di cui all’art. 80 c. 3 d.lgs 50/2016 e ss.mm.ii.)</w:t>
      </w:r>
    </w:p>
    <w:p w14:paraId="4F9F8285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A"/>
        </w:rPr>
        <w:t xml:space="preserve">oppure che la banca dati ufficiale o il pubblico registro da cui i dati relativi ai soggetti di cui all’art. 80 c. 3 del d.lgs 50/2016 e ss.mm.ii. possono essere ricavati in modo aggiornato alla data di </w:t>
      </w:r>
      <w:r>
        <w:rPr>
          <w:rFonts w:ascii="Calibri" w:hAnsi="Calibri" w:cs="Garamond"/>
          <w:color w:val="000000"/>
        </w:rPr>
        <w:t>presentazione dell’offerta è la seguente ______________________________________________;</w:t>
      </w:r>
    </w:p>
    <w:p w14:paraId="355F0E72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e</w:t>
      </w:r>
      <w:r>
        <w:rPr>
          <w:rFonts w:ascii="Calibri" w:hAnsi="Calibri" w:cs="Garamond"/>
          <w:color w:val="FF3333"/>
        </w:rPr>
        <w:t xml:space="preserve"> </w:t>
      </w:r>
      <w:r>
        <w:rPr>
          <w:rFonts w:ascii="Calibri" w:hAnsi="Calibri" w:cs="Garamond"/>
          <w:color w:val="00000A"/>
        </w:rPr>
        <w:t>che il proprio organigramma aggiornato di cui all’art. 3 del d.m. 263/2016 è il seguente:</w:t>
      </w:r>
    </w:p>
    <w:p w14:paraId="1AB9F4FF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AF89C59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oppure, che i medesimi dati aggiornati sono riscontrabili sul casellario delle società di ingegneria e professionali dell’ANAC;</w:t>
      </w:r>
    </w:p>
    <w:p w14:paraId="5E92E7A2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44CD21DF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E) UN CO</w:t>
      </w:r>
      <w:r>
        <w:rPr>
          <w:rFonts w:ascii="Calibri" w:hAnsi="Calibri" w:cs="Garamond"/>
          <w:color w:val="00000A"/>
        </w:rPr>
        <w:t>NSORZIO STABILE ________________________________________________ e che i dati identificativi di tutti i soggetti di cui all’art. 80, comma 3 del d.lgs 50/2016 e ss.mm.ii. sono i seguenti:</w:t>
      </w:r>
    </w:p>
    <w:p w14:paraId="0C9930B2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CONSORZIATO __________________________________________________________</w:t>
      </w:r>
    </w:p>
    <w:p w14:paraId="6BEDD77B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1E707A1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5C08166C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3D51202D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6C4C2A3F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40FDB32A" w14:textId="77777777" w:rsidR="00954149" w:rsidRDefault="00954149">
      <w:pPr>
        <w:pStyle w:val="Standard"/>
        <w:jc w:val="both"/>
        <w:rPr>
          <w:rFonts w:ascii="Calibri" w:hAnsi="Calibri" w:cs="Garamond"/>
          <w:color w:val="00000A"/>
        </w:rPr>
      </w:pPr>
    </w:p>
    <w:p w14:paraId="5FCF2AE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29AD8ED3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024D0342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5F829CD8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30C7E835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00240CA7" w14:textId="77777777" w:rsidR="00954149" w:rsidRDefault="00954149">
      <w:pPr>
        <w:pStyle w:val="Standard"/>
        <w:jc w:val="both"/>
        <w:rPr>
          <w:rFonts w:ascii="Calibri" w:hAnsi="Calibri" w:cs="Garamond"/>
          <w:color w:val="00000A"/>
        </w:rPr>
      </w:pPr>
    </w:p>
    <w:p w14:paraId="02061C8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CONSORZIATO __________________________________________________________</w:t>
      </w:r>
    </w:p>
    <w:p w14:paraId="3F80B01F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46F17801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3895A7B7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604FD9CA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72631111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residenza________________________________________________________________________</w:t>
      </w:r>
    </w:p>
    <w:p w14:paraId="5D92AE96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carica _________________________________________________________________________</w:t>
      </w:r>
    </w:p>
    <w:p w14:paraId="5F40A29B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nome e cognome__________________________________________________________________</w:t>
      </w:r>
    </w:p>
    <w:p w14:paraId="4DAB06A6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data e luogo di nascita______________________________________________________________</w:t>
      </w:r>
    </w:p>
    <w:p w14:paraId="352AEF30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codice fiscale_____________________________________________________________________</w:t>
      </w:r>
    </w:p>
    <w:p w14:paraId="4B26D8F5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residenza________________________________________________________________________</w:t>
      </w:r>
    </w:p>
    <w:p w14:paraId="2C5E04A6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oppure, che i medesimi dati aggiornati sono riscontrabili sul casellario delle società di ingegneria e professionali dell’ANAC;</w:t>
      </w:r>
    </w:p>
    <w:p w14:paraId="2DE51F62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0"/>
        </w:rPr>
      </w:pPr>
    </w:p>
    <w:p w14:paraId="49F1CC97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Times New Roman"/>
          <w:b/>
          <w:bCs/>
          <w:color w:val="000000"/>
          <w:lang w:eastAsia="it-IT"/>
        </w:rPr>
        <w:t>5</w:t>
      </w:r>
      <w:r>
        <w:rPr>
          <w:rFonts w:ascii="Calibri" w:eastAsia="Times New Roman" w:hAnsi="Calibri" w:cs="Times New Roman"/>
          <w:color w:val="000000"/>
          <w:lang w:eastAsia="it-IT"/>
        </w:rPr>
        <w:t>. che i singoli progettisti e il coordinatore della sicurezza in fase di progettazione sopra indicati sono in possesso dei requisiti di cui al par. 7.3.3 del disciplinare di gara, come di seguito specificato (specificare nominativo, incarico e relativi requisiti posseduti):</w:t>
      </w:r>
    </w:p>
    <w:p w14:paraId="5C429C76" w14:textId="77777777" w:rsidR="00954149" w:rsidRDefault="00D704F6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Calibri" w:eastAsia="Times New Roman" w:hAnsi="Calibri" w:cs="Times New Roman"/>
          <w:color w:val="000000"/>
          <w:lang w:eastAsia="it-IT"/>
        </w:rPr>
        <w:t>________________________________________________________________________________</w:t>
      </w:r>
      <w:r>
        <w:rPr>
          <w:rFonts w:ascii="Calibri" w:eastAsia="Times New Roman" w:hAnsi="Calibri" w:cs="Times New Roman"/>
          <w:color w:val="000000"/>
          <w:lang w:eastAsia="it-IT"/>
        </w:rPr>
        <w:lastRenderedPageBreak/>
        <w:t>________________________________________________________________________________________________________________________________________________________________</w:t>
      </w:r>
    </w:p>
    <w:p w14:paraId="02795262" w14:textId="77777777" w:rsidR="00954149" w:rsidRDefault="00954149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035A2237" w14:textId="77777777" w:rsidR="00954149" w:rsidRDefault="00D704F6">
      <w:pPr>
        <w:pStyle w:val="Standard"/>
        <w:jc w:val="center"/>
      </w:pPr>
      <w:r>
        <w:rPr>
          <w:rFonts w:ascii="Calibri" w:eastAsia="Times New Roman" w:hAnsi="Calibri" w:cs="Times New Roman"/>
          <w:color w:val="000000"/>
          <w:lang w:eastAsia="it-IT"/>
        </w:rPr>
        <w:t>DICHIARA</w:t>
      </w:r>
    </w:p>
    <w:p w14:paraId="33DF5CB1" w14:textId="77777777" w:rsidR="00954149" w:rsidRDefault="00954149">
      <w:pPr>
        <w:pStyle w:val="Standard"/>
        <w:jc w:val="both"/>
        <w:rPr>
          <w:rFonts w:ascii="Calibri" w:eastAsia="Times New Roman" w:hAnsi="Calibri" w:cs="Times New Roman"/>
          <w:color w:val="FF3333"/>
          <w:lang w:eastAsia="it-IT"/>
        </w:rPr>
      </w:pPr>
    </w:p>
    <w:p w14:paraId="1AF3D26D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Garamond"/>
          <w:color w:val="000000"/>
          <w:lang w:eastAsia="it-IT"/>
        </w:rPr>
        <w:t>6.</w:t>
      </w:r>
      <w:r>
        <w:rPr>
          <w:rFonts w:ascii="Calibri" w:eastAsia="Times New Roman" w:hAnsi="Calibri" w:cs="Garamond"/>
          <w:b/>
          <w:bCs/>
          <w:color w:val="000000"/>
          <w:lang w:eastAsia="it-IT"/>
        </w:rPr>
        <w:t xml:space="preserve"> </w:t>
      </w:r>
      <w:r>
        <w:rPr>
          <w:rFonts w:ascii="Calibri" w:eastAsia="Times New Roman" w:hAnsi="Calibri" w:cs="Garamond"/>
          <w:color w:val="000000"/>
          <w:lang w:eastAsia="it-IT"/>
        </w:rPr>
        <w:t>che i</w:t>
      </w:r>
      <w:r>
        <w:rPr>
          <w:rFonts w:ascii="Calibri" w:eastAsia="Times New Roman" w:hAnsi="Calibri" w:cs="Times New Roman"/>
          <w:color w:val="000000"/>
          <w:lang w:eastAsia="it-IT"/>
        </w:rPr>
        <w:t xml:space="preserve"> progettisti </w:t>
      </w:r>
      <w:bookmarkStart w:id="2" w:name="_Hlk16687210"/>
      <w:r>
        <w:rPr>
          <w:rFonts w:ascii="Calibri" w:eastAsia="Times New Roman" w:hAnsi="Calibri" w:cs="Times New Roman"/>
          <w:color w:val="000000"/>
          <w:lang w:eastAsia="it-IT"/>
        </w:rPr>
        <w:t>appartenenti allo staff di progettazione del concorrente</w:t>
      </w:r>
      <w:bookmarkEnd w:id="2"/>
      <w:r>
        <w:rPr>
          <w:rFonts w:ascii="Calibri" w:eastAsia="Times New Roman" w:hAnsi="Calibri" w:cs="Times New Roman"/>
          <w:color w:val="000000"/>
          <w:lang w:eastAsia="it-IT"/>
        </w:rPr>
        <w:t>, sono in possesso dei requisiti di cui al par. 7.3.3 del disciplinare di gara come di seguito specificato (specificare i requisiti per ciascun componente lo staff):</w:t>
      </w:r>
    </w:p>
    <w:p w14:paraId="16DC6BEA" w14:textId="77777777" w:rsidR="00954149" w:rsidRDefault="00D704F6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Calibri" w:eastAsia="Times New Roman" w:hAnsi="Calibri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24B6B4" w14:textId="77777777" w:rsidR="00954149" w:rsidRDefault="00954149">
      <w:pPr>
        <w:pStyle w:val="Standard"/>
        <w:jc w:val="both"/>
        <w:rPr>
          <w:rFonts w:ascii="Calibri" w:hAnsi="Calibri"/>
        </w:rPr>
      </w:pPr>
    </w:p>
    <w:p w14:paraId="1881EC8D" w14:textId="77777777" w:rsidR="00954149" w:rsidRDefault="00954149">
      <w:pPr>
        <w:pStyle w:val="Standard"/>
        <w:jc w:val="both"/>
        <w:rPr>
          <w:rFonts w:ascii="Calibri" w:hAnsi="Calibri"/>
          <w:color w:val="000000"/>
        </w:rPr>
      </w:pPr>
    </w:p>
    <w:p w14:paraId="4B5C8E30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DICHIARA altresì</w:t>
      </w:r>
    </w:p>
    <w:p w14:paraId="38C7A908" w14:textId="77777777" w:rsidR="00954149" w:rsidRDefault="00D704F6">
      <w:pPr>
        <w:pStyle w:val="Standard"/>
        <w:spacing w:before="6" w:after="6"/>
        <w:jc w:val="both"/>
      </w:pPr>
      <w:r>
        <w:rPr>
          <w:rFonts w:ascii="Calibri" w:eastAsia="Times New Roman" w:hAnsi="Calibri" w:cs="Times New Roman"/>
          <w:color w:val="000000"/>
          <w:lang w:eastAsia="it-IT"/>
        </w:rPr>
        <w:t>7. che, relativamente all'operatore rappresentato dal dichiarante, i soggetti di cui all’art. 80, comma 3 del Codice sono i seguenti:</w:t>
      </w:r>
    </w:p>
    <w:p w14:paraId="5EAC751E" w14:textId="77777777" w:rsidR="00954149" w:rsidRDefault="00954149">
      <w:pPr>
        <w:pStyle w:val="Standard"/>
        <w:spacing w:before="6" w:after="6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tbl>
      <w:tblPr>
        <w:tblW w:w="9327" w:type="dxa"/>
        <w:tblInd w:w="16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96"/>
        <w:gridCol w:w="1785"/>
        <w:gridCol w:w="1782"/>
        <w:gridCol w:w="1798"/>
        <w:gridCol w:w="2166"/>
      </w:tblGrid>
      <w:tr w:rsidR="00954149" w14:paraId="643C84BD" w14:textId="77777777"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5D83E" w14:textId="77777777" w:rsidR="00954149" w:rsidRDefault="00D704F6">
            <w:pPr>
              <w:pStyle w:val="Paragrafoelenco"/>
              <w:spacing w:before="60" w:after="60" w:line="276" w:lineRule="auto"/>
              <w:ind w:left="113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nome cognome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57BEA" w14:textId="77777777" w:rsidR="00954149" w:rsidRDefault="00D704F6">
            <w:pPr>
              <w:pStyle w:val="Paragrafoelenco"/>
              <w:spacing w:before="60" w:after="60" w:line="276" w:lineRule="auto"/>
              <w:ind w:left="113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data e luogo di nascita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FC575" w14:textId="77777777" w:rsidR="00954149" w:rsidRDefault="00D704F6">
            <w:pPr>
              <w:pStyle w:val="Paragrafoelenco"/>
              <w:spacing w:before="60" w:after="60" w:line="276" w:lineRule="auto"/>
              <w:ind w:left="113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codice fiscale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6E04F" w14:textId="77777777" w:rsidR="00954149" w:rsidRDefault="00D704F6">
            <w:pPr>
              <w:pStyle w:val="Paragrafoelenco"/>
              <w:spacing w:before="60" w:after="60" w:line="276" w:lineRule="auto"/>
              <w:ind w:left="113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comune di residenza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58297E" w14:textId="77777777" w:rsidR="00954149" w:rsidRDefault="00D704F6">
            <w:pPr>
              <w:pStyle w:val="Paragrafoelenco"/>
              <w:spacing w:before="60" w:after="60" w:line="276" w:lineRule="auto"/>
              <w:ind w:left="113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carica ricoperta e eventuale data di cessazione</w:t>
            </w:r>
          </w:p>
        </w:tc>
      </w:tr>
      <w:tr w:rsidR="00954149" w14:paraId="4203C148" w14:textId="77777777"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D28D2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3B1D0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97B3E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9B025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47653E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</w:tr>
      <w:tr w:rsidR="00954149" w14:paraId="572644EF" w14:textId="77777777"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AC51E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8E133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41813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0C73BC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0BD2E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</w:tr>
      <w:tr w:rsidR="00954149" w14:paraId="6ED03DDB" w14:textId="77777777"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F59A4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EDA19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1ABC1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6C735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509A8" w14:textId="77777777" w:rsidR="00954149" w:rsidRDefault="00954149">
            <w:pPr>
              <w:pStyle w:val="Paragrafoelenco"/>
              <w:snapToGrid w:val="0"/>
              <w:spacing w:before="60" w:after="60" w:line="276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</w:tr>
    </w:tbl>
    <w:p w14:paraId="45E1F3DE" w14:textId="4139F393" w:rsidR="00954149" w:rsidRPr="009713CB" w:rsidRDefault="00D704F6">
      <w:pPr>
        <w:pStyle w:val="Paragrafoelenco"/>
        <w:spacing w:before="60" w:after="60" w:line="276" w:lineRule="auto"/>
        <w:ind w:left="0"/>
        <w:jc w:val="both"/>
      </w:pPr>
      <w:r>
        <w:rPr>
          <w:rFonts w:cs="Calibri"/>
          <w:i/>
          <w:color w:val="000000"/>
          <w:sz w:val="24"/>
          <w:szCs w:val="24"/>
        </w:rPr>
        <w:t>Oppure</w:t>
      </w:r>
      <w:r>
        <w:rPr>
          <w:rFonts w:cs="Calibri"/>
          <w:color w:val="000000"/>
          <w:sz w:val="24"/>
          <w:szCs w:val="24"/>
        </w:rPr>
        <w:t xml:space="preserve"> che la banca dati ufficiale o il pubblico registro da cui i </w:t>
      </w:r>
      <w:r>
        <w:rPr>
          <w:rFonts w:eastAsia="Times New Roman" w:cs="Times New Roman"/>
          <w:color w:val="000000"/>
          <w:sz w:val="24"/>
          <w:szCs w:val="24"/>
          <w:lang w:eastAsia="it-IT"/>
        </w:rPr>
        <w:t xml:space="preserve">soggetti di cui all’art. 80, comma 3 del </w:t>
      </w:r>
      <w:r w:rsidRPr="009713CB">
        <w:rPr>
          <w:rFonts w:eastAsia="Times New Roman" w:cs="Times New Roman"/>
          <w:color w:val="000000"/>
          <w:sz w:val="24"/>
          <w:szCs w:val="24"/>
          <w:lang w:eastAsia="it-IT"/>
        </w:rPr>
        <w:t xml:space="preserve">Codice </w:t>
      </w:r>
      <w:r w:rsidRPr="009713CB">
        <w:rPr>
          <w:rFonts w:cs="Calibri"/>
          <w:color w:val="000000"/>
          <w:sz w:val="24"/>
          <w:szCs w:val="24"/>
        </w:rPr>
        <w:t>possono essere ricavati in modo aggiornato alla data di presentazione dell’offerta è la seguente</w:t>
      </w:r>
      <w:r w:rsidRPr="009713CB">
        <w:rPr>
          <w:rFonts w:cs="Calibri"/>
          <w:color w:val="FF3333"/>
          <w:sz w:val="24"/>
          <w:szCs w:val="24"/>
        </w:rPr>
        <w:t xml:space="preserve"> </w:t>
      </w:r>
      <w:r w:rsidRPr="009713CB">
        <w:rPr>
          <w:rFonts w:cs="Calibri"/>
          <w:color w:val="000000"/>
          <w:sz w:val="24"/>
          <w:szCs w:val="24"/>
        </w:rPr>
        <w:t>_______________________________________________________________________;</w:t>
      </w:r>
    </w:p>
    <w:p w14:paraId="0855687D" w14:textId="77777777" w:rsidR="00954149" w:rsidRPr="009713CB" w:rsidRDefault="00D704F6">
      <w:pPr>
        <w:pStyle w:val="Standard"/>
        <w:jc w:val="both"/>
      </w:pPr>
      <w:r w:rsidRPr="009713CB">
        <w:rPr>
          <w:rFonts w:ascii="Calibri" w:eastAsia="Times New Roman" w:hAnsi="Calibri" w:cs="Times New Roman"/>
          <w:color w:val="000000"/>
          <w:lang w:eastAsia="it-IT"/>
        </w:rPr>
        <w:t>e che in capo ai soggetti di cui all’art. 80, comma 3 non incorrono le cause di esclusione di cui all’art. 80 del Codice</w:t>
      </w:r>
    </w:p>
    <w:p w14:paraId="4F9638E9" w14:textId="77777777" w:rsidR="00954149" w:rsidRPr="009713CB" w:rsidRDefault="00954149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511210A5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8</w:t>
      </w:r>
      <w:bookmarkStart w:id="3" w:name="_Ref496787083"/>
      <w:r>
        <w:rPr>
          <w:rFonts w:ascii="Calibri" w:hAnsi="Calibri" w:cs="Garamond"/>
          <w:color w:val="000000"/>
        </w:rPr>
        <w:t>. di non incorrere nelle cause di esclusione di cui all’art. 80, comma 4 del Codice</w:t>
      </w:r>
    </w:p>
    <w:p w14:paraId="3D156727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ovvero</w:t>
      </w:r>
    </w:p>
    <w:p w14:paraId="79231B81" w14:textId="6742349A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che, relativamente alla fattispecie all’art. 80, comma 4, </w:t>
      </w:r>
      <w:bookmarkEnd w:id="3"/>
      <w:r>
        <w:rPr>
          <w:rFonts w:ascii="Calibri" w:hAnsi="Calibri" w:cs="Garamond"/>
          <w:color w:val="000000"/>
        </w:rPr>
        <w:t>risulta non avere ottemperato agli obblighi relativi al pagamento dei seguenti imposte/tasse/contributi previdenziali definitivamente accertati e/o non definitivamente accertati (specificare quali e l’entità) __________________________________________________________________________</w:t>
      </w:r>
    </w:p>
    <w:p w14:paraId="52E329FC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__________________________________________________________________________ e di avere pagato o di essersi impegnato a pagare in data _____________  come  risulta dalla seguente documentazione (specificare) ________________________;</w:t>
      </w:r>
    </w:p>
    <w:p w14:paraId="6FCE87C7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613BD853" w14:textId="77777777" w:rsidR="00954149" w:rsidRDefault="00D704F6">
      <w:pPr>
        <w:pStyle w:val="Paragrafoelenco"/>
        <w:ind w:left="0"/>
        <w:jc w:val="both"/>
        <w:rPr>
          <w:rFonts w:cs="Garamond"/>
          <w:color w:val="000000"/>
          <w:sz w:val="24"/>
          <w:szCs w:val="24"/>
        </w:rPr>
      </w:pPr>
      <w:r>
        <w:rPr>
          <w:rFonts w:cs="Garamond"/>
          <w:color w:val="000000"/>
          <w:sz w:val="24"/>
          <w:szCs w:val="24"/>
        </w:rPr>
        <w:t>9. di non incorrere nelle cause di esclusione di cui all’art. 80, comma 5 lett.b) del Codice</w:t>
      </w:r>
    </w:p>
    <w:p w14:paraId="4FE6CBE2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ovvero</w:t>
      </w:r>
    </w:p>
    <w:p w14:paraId="64286DDF" w14:textId="77777777" w:rsidR="00954149" w:rsidRDefault="00D704F6">
      <w:pPr>
        <w:pStyle w:val="Paragrafoelenco"/>
        <w:ind w:left="0"/>
        <w:jc w:val="both"/>
      </w:pPr>
      <w:r>
        <w:rPr>
          <w:rFonts w:cs="Garamond"/>
          <w:color w:val="000000"/>
          <w:sz w:val="24"/>
          <w:szCs w:val="24"/>
        </w:rPr>
        <w:t xml:space="preserve">di trovarsi in stato di </w:t>
      </w:r>
      <w:r>
        <w:rPr>
          <w:rFonts w:cs="Garamond"/>
          <w:iCs/>
          <w:color w:val="000000"/>
          <w:sz w:val="24"/>
          <w:szCs w:val="24"/>
        </w:rPr>
        <w:t>Concordato con continuità aziendale</w:t>
      </w:r>
      <w:r>
        <w:rPr>
          <w:rFonts w:cs="Garamond"/>
          <w:color w:val="000000"/>
          <w:sz w:val="24"/>
          <w:szCs w:val="24"/>
        </w:rPr>
        <w:t xml:space="preserve"> di cui all’art. 186bis del R.D. 267/1942 e ss.mm.ii.;</w:t>
      </w:r>
    </w:p>
    <w:p w14:paraId="7E0BFCDE" w14:textId="77777777" w:rsidR="00954149" w:rsidRDefault="00954149">
      <w:pPr>
        <w:pStyle w:val="Paragrafoelenco"/>
        <w:jc w:val="both"/>
        <w:rPr>
          <w:rFonts w:cs="Garamond"/>
          <w:color w:val="FF3333"/>
          <w:sz w:val="24"/>
          <w:szCs w:val="24"/>
        </w:rPr>
      </w:pPr>
    </w:p>
    <w:p w14:paraId="2CF0D054" w14:textId="77777777" w:rsidR="00954149" w:rsidRDefault="00D704F6">
      <w:pPr>
        <w:pStyle w:val="Paragrafoelenco"/>
        <w:ind w:left="0"/>
        <w:jc w:val="both"/>
        <w:rPr>
          <w:rFonts w:cs="Garamond"/>
          <w:color w:val="000000"/>
          <w:sz w:val="24"/>
          <w:szCs w:val="24"/>
        </w:rPr>
      </w:pPr>
      <w:r>
        <w:rPr>
          <w:rFonts w:cs="Garamond"/>
          <w:color w:val="000000"/>
          <w:sz w:val="24"/>
          <w:szCs w:val="24"/>
        </w:rPr>
        <w:t>10. di non incorrere nelle cause di esclusione di cui all’art. 80, comma 5 lett. c) del Codice</w:t>
      </w:r>
    </w:p>
    <w:p w14:paraId="2D74EDC6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lastRenderedPageBreak/>
        <w:t>ovvero</w:t>
      </w:r>
    </w:p>
    <w:p w14:paraId="79D294CD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che, relativamente alla fattispecie all’art. 80, comma 5 lett. c) del Codice, si sono verificati i seguenti eventi _______________________________________________________________________</w:t>
      </w:r>
    </w:p>
    <w:p w14:paraId="1EA36E71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_____________________________________________________________________________</w:t>
      </w:r>
    </w:p>
    <w:p w14:paraId="7ED0A32A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__________________________________________________________________________________________________________________________________________________________ (eventuale) e di </w:t>
      </w:r>
      <w:r>
        <w:rPr>
          <w:rFonts w:ascii="Calibri" w:hAnsi="Calibri" w:cs="Calibri"/>
          <w:color w:val="000000"/>
        </w:rPr>
        <w:t>aver risarcito o di essersi impegnato a risarcire qualunque danno causato dal reato o dall'illecito e di aver adottato provvedimenti concreti di carattere tecnico, organizzativo e relativi al personale idonei a prevenire ulteriori reati o illeciti come meglio di seguito descritto: ________________________________________________________________________________</w:t>
      </w:r>
    </w:p>
    <w:p w14:paraId="2510725A" w14:textId="77777777" w:rsidR="00954149" w:rsidRDefault="00D704F6">
      <w:pPr>
        <w:pStyle w:val="Standard"/>
        <w:jc w:val="both"/>
      </w:pPr>
      <w:r>
        <w:rPr>
          <w:rFonts w:ascii="Calibri" w:hAnsi="Calibri" w:cs="Calibri"/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Garamond"/>
          <w:color w:val="000000"/>
        </w:rPr>
        <w:t>;</w:t>
      </w:r>
    </w:p>
    <w:p w14:paraId="02FFB659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0"/>
        </w:rPr>
      </w:pPr>
    </w:p>
    <w:p w14:paraId="27032B08" w14:textId="77777777" w:rsidR="00954149" w:rsidRDefault="00D704F6">
      <w:pPr>
        <w:pStyle w:val="Paragrafoelenco"/>
        <w:ind w:left="0"/>
        <w:jc w:val="both"/>
        <w:rPr>
          <w:rFonts w:cs="Garamond"/>
          <w:color w:val="000000"/>
          <w:sz w:val="24"/>
          <w:szCs w:val="24"/>
        </w:rPr>
      </w:pPr>
      <w:r>
        <w:rPr>
          <w:rFonts w:cs="Garamond"/>
          <w:color w:val="000000"/>
          <w:sz w:val="24"/>
          <w:szCs w:val="24"/>
        </w:rPr>
        <w:t>11. di non incorrere nelle cause di esclusione di cui all’art. 80, comma 5 lett. c-bis del Codice</w:t>
      </w:r>
    </w:p>
    <w:p w14:paraId="3F969C50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ovvero</w:t>
      </w:r>
    </w:p>
    <w:p w14:paraId="0FF781B5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che, relativamente alla fattispecie all’art. 80, comma 5 lett. c-bis) del Codice, si sono verificati i seguenti eventi ___________________________________________________________________</w:t>
      </w:r>
    </w:p>
    <w:p w14:paraId="2537ABA9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________________________________________________________________________________</w:t>
      </w:r>
    </w:p>
    <w:p w14:paraId="63C140FE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____________________________________________________________________________________________________________________________________________________ (eventuale) e di </w:t>
      </w:r>
      <w:r>
        <w:rPr>
          <w:rFonts w:ascii="Calibri" w:hAnsi="Calibri" w:cs="Calibri"/>
          <w:color w:val="000000"/>
        </w:rPr>
        <w:t>aver risarcito o di essersi impegnato a risarcire qualunque danno causato dal reato o dall'illecito e di aver adottato provvedimenti concreti di carattere tecnico, organizzativo e relativi al personale idonei a prevenire ulteriori reati o illeciti come meglio di seguito descritto: 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Garamond"/>
          <w:color w:val="000000"/>
        </w:rPr>
        <w:t>;</w:t>
      </w:r>
    </w:p>
    <w:p w14:paraId="07E73EDF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0"/>
        </w:rPr>
      </w:pPr>
    </w:p>
    <w:p w14:paraId="4D63A862" w14:textId="77777777" w:rsidR="00954149" w:rsidRDefault="00D704F6">
      <w:pPr>
        <w:pStyle w:val="Paragrafoelenco"/>
        <w:ind w:left="0"/>
        <w:jc w:val="both"/>
        <w:rPr>
          <w:rFonts w:cs="Garamond"/>
          <w:color w:val="000000"/>
          <w:sz w:val="24"/>
          <w:szCs w:val="24"/>
        </w:rPr>
      </w:pPr>
      <w:r>
        <w:rPr>
          <w:rFonts w:cs="Garamond"/>
          <w:color w:val="000000"/>
          <w:sz w:val="24"/>
          <w:szCs w:val="24"/>
        </w:rPr>
        <w:t xml:space="preserve">12. </w:t>
      </w:r>
      <w:bookmarkStart w:id="4" w:name="_Hlk17463244"/>
      <w:r>
        <w:rPr>
          <w:rFonts w:cs="Garamond"/>
          <w:color w:val="000000"/>
          <w:sz w:val="24"/>
          <w:szCs w:val="24"/>
        </w:rPr>
        <w:t>di non incorrere nelle cause di esclusione di cui all’art. 80, comma 5 lett. c-ter) del Codice</w:t>
      </w:r>
    </w:p>
    <w:p w14:paraId="033F9A5C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ovvero</w:t>
      </w:r>
    </w:p>
    <w:p w14:paraId="3A117E55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che, relativamente alla fattispecie all’art. 80, comma 5 lett. c-ter) del Codice, si sono verificati i seguenti eventi _______________________________________________________________________</w:t>
      </w:r>
    </w:p>
    <w:p w14:paraId="4C286496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_____________________________________________________________________________</w:t>
      </w:r>
    </w:p>
    <w:p w14:paraId="44A7B9F0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__________________________________________________________________________________________________________________________________________________________ (eventuale) e di </w:t>
      </w:r>
      <w:r>
        <w:rPr>
          <w:rFonts w:ascii="Calibri" w:hAnsi="Calibri" w:cs="Calibri"/>
          <w:color w:val="000000"/>
        </w:rPr>
        <w:t>aver risarcito o di essersi impegnato a risarcire qualunque danno causato dal reato o dall'illecito e di aver adottato provvedimenti concreti di carattere tecnico, organizzativo e relativi al personale idonei a prevenire ulteriori reati o illeciti come meglio di seguito descritto: 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Garamond"/>
          <w:color w:val="000000"/>
        </w:rPr>
        <w:t>;</w:t>
      </w:r>
    </w:p>
    <w:bookmarkEnd w:id="4"/>
    <w:p w14:paraId="71951828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7FCCACEA" w14:textId="77777777" w:rsidR="00954149" w:rsidRDefault="00D704F6">
      <w:pPr>
        <w:pStyle w:val="Paragrafoelenco"/>
        <w:ind w:left="0"/>
        <w:jc w:val="both"/>
      </w:pPr>
      <w:r>
        <w:rPr>
          <w:rFonts w:cs="Garamond"/>
          <w:color w:val="000000"/>
          <w:sz w:val="24"/>
          <w:szCs w:val="24"/>
        </w:rPr>
        <w:t>13.</w:t>
      </w:r>
      <w:r>
        <w:rPr>
          <w:rFonts w:cs="Garamond"/>
          <w:color w:val="000000"/>
        </w:rPr>
        <w:t xml:space="preserve"> </w:t>
      </w:r>
      <w:r>
        <w:rPr>
          <w:rFonts w:cs="Garamond"/>
          <w:color w:val="000000"/>
          <w:sz w:val="24"/>
          <w:szCs w:val="24"/>
        </w:rPr>
        <w:t>di non incorrere nelle cause di esclusione di cui all’art. 80, comma 5 lett. c - quater) del Codice</w:t>
      </w:r>
    </w:p>
    <w:p w14:paraId="6A128CE8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ovvero</w:t>
      </w:r>
    </w:p>
    <w:p w14:paraId="64B4A2E1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che, relativamente alla fattispecie all’art. 80, comma 5 lett. c-quater) del Codice, si sono verificati i seguenti eventi</w:t>
      </w:r>
    </w:p>
    <w:p w14:paraId="00D98296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 xml:space="preserve"> ________________________________________________________________________________</w:t>
      </w:r>
    </w:p>
    <w:p w14:paraId="337356BC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________________________________________________________________________________</w:t>
      </w:r>
    </w:p>
    <w:p w14:paraId="6AD34482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lastRenderedPageBreak/>
        <w:t xml:space="preserve">________________________________________________________________________________________________________________________________________________________________ (eventuale) e di </w:t>
      </w:r>
      <w:r>
        <w:rPr>
          <w:rFonts w:ascii="Calibri" w:hAnsi="Calibri" w:cs="Calibri"/>
          <w:color w:val="000000"/>
        </w:rPr>
        <w:t>aver risarcito o di essersi impegnato a risarcire qualunque danno causato dal reato o dall'illecito e di aver adottato provvedimenti concreti di carattere tecnico, organizzativo e relativi al personale idonei a prevenire ulteriori reati o illeciti come meglio di seguito descritto: 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 w:cs="Garamond"/>
          <w:color w:val="000000"/>
        </w:rPr>
        <w:t>;</w:t>
      </w:r>
    </w:p>
    <w:p w14:paraId="45F82F3E" w14:textId="77777777" w:rsidR="00954149" w:rsidRDefault="00954149">
      <w:pPr>
        <w:pStyle w:val="Standard"/>
        <w:jc w:val="both"/>
      </w:pPr>
    </w:p>
    <w:p w14:paraId="5D393111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0"/>
        </w:rPr>
      </w:pPr>
    </w:p>
    <w:p w14:paraId="761C4751" w14:textId="77777777" w:rsidR="00954149" w:rsidRDefault="00D704F6">
      <w:pPr>
        <w:pStyle w:val="Paragrafoelenco"/>
        <w:ind w:left="0"/>
        <w:jc w:val="both"/>
        <w:rPr>
          <w:rFonts w:cs="Garamond"/>
          <w:color w:val="000000"/>
          <w:sz w:val="24"/>
          <w:szCs w:val="24"/>
        </w:rPr>
      </w:pPr>
      <w:r>
        <w:rPr>
          <w:rFonts w:cs="Garamond"/>
          <w:color w:val="000000"/>
          <w:sz w:val="24"/>
          <w:szCs w:val="24"/>
        </w:rPr>
        <w:t>14. di non incorrere nelle cause di esclusione di cui all’art. 80, comma 5 lett. f-bis) e f-ter) del Codice</w:t>
      </w:r>
    </w:p>
    <w:p w14:paraId="35E8EF14" w14:textId="77777777" w:rsidR="00954149" w:rsidRDefault="00D704F6">
      <w:pPr>
        <w:pStyle w:val="Standard"/>
        <w:jc w:val="center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ovvero</w:t>
      </w:r>
    </w:p>
    <w:p w14:paraId="4428A776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che, relativamente alla fattispecie all’art. 80, comma 5 lett. f-bis) e f-ter) del Codice, si sono verificati i seguenti eventi ___________________________________________________________</w:t>
      </w:r>
    </w:p>
    <w:p w14:paraId="66AD217F" w14:textId="77777777" w:rsidR="00954149" w:rsidRDefault="00D704F6">
      <w:pPr>
        <w:pStyle w:val="Standard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________________________________________________________________________________</w:t>
      </w:r>
    </w:p>
    <w:p w14:paraId="1AEAF7DB" w14:textId="77777777" w:rsidR="00954149" w:rsidRDefault="00D704F6">
      <w:pPr>
        <w:pStyle w:val="Paragrafoelenco"/>
        <w:spacing w:before="60" w:after="60" w:line="276" w:lineRule="auto"/>
        <w:ind w:left="57"/>
        <w:jc w:val="both"/>
      </w:pPr>
      <w:r>
        <w:rPr>
          <w:rFonts w:cs="Garamond"/>
          <w:color w:val="000000"/>
          <w:sz w:val="24"/>
          <w:szCs w:val="24"/>
        </w:rPr>
        <w:t xml:space="preserve">____________________________________________________________________________________________________________________________________________________ (eventuale) e di </w:t>
      </w:r>
      <w:r>
        <w:rPr>
          <w:rFonts w:cs="Calibri"/>
          <w:color w:val="000000"/>
          <w:sz w:val="24"/>
          <w:szCs w:val="24"/>
        </w:rPr>
        <w:t>aver risarcito o di essersi impegnato a risarcire qualunque danno causato dal reato o dall'illecito e di aver adottato provvedimenti concreti di carattere tecnico, organizzativo e relativi al personale idonei a prevenire ulteriori reati o illeciti come meglio di seguito descritto:</w:t>
      </w:r>
      <w:r>
        <w:rPr>
          <w:rFonts w:cs="Calibri"/>
          <w:color w:val="FF3333"/>
          <w:sz w:val="24"/>
          <w:szCs w:val="24"/>
        </w:rPr>
        <w:t xml:space="preserve"> </w:t>
      </w:r>
      <w:r>
        <w:rPr>
          <w:rFonts w:cs="Calibri"/>
          <w:color w:val="000000"/>
          <w:sz w:val="24"/>
          <w:szCs w:val="24"/>
        </w:rPr>
        <w:t>________________________________________________________________________________</w:t>
      </w:r>
    </w:p>
    <w:p w14:paraId="4333438E" w14:textId="77777777" w:rsidR="00954149" w:rsidRDefault="00D704F6">
      <w:pPr>
        <w:pStyle w:val="Paragrafoelenco"/>
        <w:spacing w:before="60" w:after="60" w:line="276" w:lineRule="auto"/>
        <w:ind w:left="57"/>
        <w:jc w:val="both"/>
      </w:pPr>
      <w:r>
        <w:rPr>
          <w:rFonts w:cs="Calibri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</w:t>
      </w:r>
      <w:r>
        <w:rPr>
          <w:rFonts w:cs="Garamond"/>
          <w:color w:val="000000"/>
          <w:sz w:val="24"/>
          <w:szCs w:val="24"/>
        </w:rPr>
        <w:t>;</w:t>
      </w:r>
    </w:p>
    <w:p w14:paraId="20B384DE" w14:textId="77777777" w:rsidR="00954149" w:rsidRDefault="00D704F6">
      <w:pPr>
        <w:pStyle w:val="Standard"/>
        <w:jc w:val="center"/>
        <w:rPr>
          <w:rFonts w:ascii="Calibri" w:hAnsi="Calibri" w:cs="Garamond"/>
          <w:b/>
          <w:bCs/>
          <w:color w:val="000000"/>
        </w:rPr>
      </w:pPr>
      <w:r>
        <w:rPr>
          <w:rFonts w:ascii="Calibri" w:hAnsi="Calibri" w:cs="Garamond"/>
          <w:b/>
          <w:bCs/>
          <w:color w:val="000000"/>
        </w:rPr>
        <w:t>DICHIARA inoltre</w:t>
      </w:r>
    </w:p>
    <w:p w14:paraId="21FCE9CE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7EA23D4D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15.</w:t>
      </w:r>
      <w:r>
        <w:rPr>
          <w:rFonts w:ascii="Calibri" w:hAnsi="Calibri" w:cs="Garamond"/>
          <w:b/>
          <w:bCs/>
          <w:color w:val="000000"/>
        </w:rPr>
        <w:t xml:space="preserve"> </w:t>
      </w:r>
      <w:r>
        <w:rPr>
          <w:rFonts w:ascii="Calibri" w:hAnsi="Calibri" w:cs="Garamond"/>
          <w:color w:val="000000"/>
        </w:rPr>
        <w:t>dichiara che manterrà valida l'offerta per 180 giorni consecutivi dalla data di scadenza per la presentazione delle offerte e che si impegna a mantenerla valida anche per un termine superiore, strettamente necessario alla conclusione della procedura, in caso di richiesta da parte della Stazione Appaltante;</w:t>
      </w:r>
    </w:p>
    <w:p w14:paraId="3116BF64" w14:textId="77777777" w:rsidR="00954149" w:rsidRDefault="00954149">
      <w:pPr>
        <w:pStyle w:val="Standard"/>
        <w:jc w:val="center"/>
        <w:rPr>
          <w:rFonts w:ascii="Calibri" w:hAnsi="Calibri" w:cs="Garamond"/>
          <w:b/>
          <w:bCs/>
          <w:color w:val="000000"/>
        </w:rPr>
      </w:pPr>
    </w:p>
    <w:p w14:paraId="50B92217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16</w:t>
      </w:r>
      <w:r>
        <w:rPr>
          <w:rFonts w:ascii="Calibri" w:hAnsi="Calibri" w:cs="Garamond"/>
          <w:b/>
          <w:bCs/>
          <w:color w:val="000000"/>
        </w:rPr>
        <w:t xml:space="preserve">. </w:t>
      </w:r>
      <w:r>
        <w:rPr>
          <w:rFonts w:ascii="Calibri" w:hAnsi="Calibri" w:cs="Garamond"/>
          <w:color w:val="000000"/>
        </w:rPr>
        <w:t>remunerativa l’offerta economica presentata giacché per la sua formulazione ha preso atto e</w:t>
      </w:r>
      <w:r>
        <w:rPr>
          <w:rFonts w:ascii="Calibri" w:hAnsi="Calibri" w:cs="Garamond"/>
          <w:color w:val="00000A"/>
        </w:rPr>
        <w:t xml:space="preserve"> tenuto conto:</w:t>
      </w:r>
    </w:p>
    <w:p w14:paraId="695DA020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a) delle condizioni contrattuali e degli oneri compresi quelli eventuali relativi in materia di sicurezza, di assicurazione, di condizioni di lavoro e di previdenza e assistenza in vigore nel luogo dove devono essere svolti i servizi ed i lavori;</w:t>
      </w:r>
    </w:p>
    <w:p w14:paraId="47D4C850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A"/>
        </w:rPr>
        <w:t xml:space="preserve">b) di tutte le circostanze generali, particolari e locali, nessuna esclusa ed eccettuata, che possono avere influito o influire sia sulla prestazione dei servizi e dei lavori, sia sulla determinazione della propria offerta, </w:t>
      </w:r>
      <w:r>
        <w:rPr>
          <w:rFonts w:ascii="Calibri" w:eastAsia="Times New Roman" w:hAnsi="Calibri" w:cs="Times New Roman"/>
          <w:color w:val="00000A"/>
          <w:lang w:eastAsia="it-IT"/>
        </w:rPr>
        <w:t>nonché sull’esecuzione del contratto, ivi comprese quelle relative alla raccolta, trasporto e smaltimento dei rifiuti speciali e/o residui di lavorazione, nonché degli obblighi e degli oneri relativi alle disposizioni in materia di sicurezza, di assicurazione, di condizioni di lavoro e di previdenza e assistenza in vigore nel luogo dove devono essere eseguiti i lavori stessi</w:t>
      </w:r>
      <w:r>
        <w:rPr>
          <w:rFonts w:ascii="Calibri" w:hAnsi="Calibri" w:cs="Garamond"/>
          <w:color w:val="00000A"/>
        </w:rPr>
        <w:t>;</w:t>
      </w:r>
    </w:p>
    <w:p w14:paraId="491572FD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56E92A27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 xml:space="preserve">17. di accettare </w:t>
      </w:r>
      <w:r>
        <w:rPr>
          <w:rFonts w:ascii="Calibri" w:eastAsia="Times New Roman" w:hAnsi="Calibri" w:cs="Times New Roman"/>
          <w:color w:val="000000"/>
          <w:lang w:eastAsia="it-IT"/>
        </w:rPr>
        <w:t>senza condizione o riserva alcuna, tutte le norme e disposizioni contenute nella documentazione di gara, come citata nel Disciplinare medesimo, obbligandosi all'osservanza della loro disciplina e delle vigenti norme in materia</w:t>
      </w:r>
      <w:r>
        <w:rPr>
          <w:rFonts w:ascii="Calibri" w:hAnsi="Calibri" w:cs="Garamond"/>
          <w:color w:val="000000"/>
        </w:rPr>
        <w:t>;</w:t>
      </w:r>
    </w:p>
    <w:p w14:paraId="4A02F6A1" w14:textId="77777777" w:rsidR="00954149" w:rsidRDefault="00954149">
      <w:pPr>
        <w:pStyle w:val="Standard"/>
        <w:jc w:val="both"/>
        <w:rPr>
          <w:rFonts w:ascii="Calibri" w:hAnsi="Calibri"/>
          <w:color w:val="000000"/>
        </w:rPr>
      </w:pPr>
    </w:p>
    <w:p w14:paraId="6EBC5DDF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18</w:t>
      </w:r>
      <w:r>
        <w:rPr>
          <w:rFonts w:ascii="Calibri" w:hAnsi="Calibri" w:cs="Garamond"/>
          <w:b/>
          <w:bCs/>
          <w:color w:val="000000"/>
        </w:rPr>
        <w:t xml:space="preserve">. </w:t>
      </w:r>
      <w:r>
        <w:rPr>
          <w:rFonts w:ascii="Calibri" w:hAnsi="Calibri" w:cs="Garamond"/>
          <w:color w:val="000000"/>
        </w:rPr>
        <w:t>che</w:t>
      </w:r>
      <w:r>
        <w:rPr>
          <w:rFonts w:ascii="Calibri" w:eastAsia="Times New Roman" w:hAnsi="Calibri" w:cs="Times New Roman"/>
          <w:color w:val="000000"/>
          <w:lang w:eastAsia="it-IT"/>
        </w:rPr>
        <w:t xml:space="preserve"> in caso di aggiudicazione, garantirà la raccolta, il trasporto, il trattamento adeguato, il </w:t>
      </w:r>
      <w:r>
        <w:rPr>
          <w:rFonts w:ascii="Calibri" w:eastAsia="Times New Roman" w:hAnsi="Calibri" w:cs="Times New Roman"/>
          <w:color w:val="000000"/>
          <w:lang w:eastAsia="it-IT"/>
        </w:rPr>
        <w:lastRenderedPageBreak/>
        <w:t>recupero e lo smaltimento ambientalmente compatibile delle sorgenti luminose, classificate come RAEE professionali, secondo quanto previsto dagli artt. 13 e 24 del D.Lgs. n. 49/2014, dal Dl. Lgs. n. 152/2006 e s.m.i.. Per il ritiro dei rifiuti di pile e accumulatori l’offerente si impegna ad osservare le disposizioni del D.Lgs. n. 188/2008 e s.m.i.;</w:t>
      </w:r>
    </w:p>
    <w:p w14:paraId="4B6A169E" w14:textId="77777777" w:rsidR="00954149" w:rsidRDefault="00954149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3FF286BD" w14:textId="77777777" w:rsidR="00954149" w:rsidRDefault="00D704F6">
      <w:pPr>
        <w:tabs>
          <w:tab w:val="left" w:pos="1120"/>
        </w:tabs>
        <w:spacing w:before="6" w:after="6"/>
        <w:ind w:right="20"/>
        <w:rPr>
          <w:rFonts w:ascii="Calibri" w:eastAsia="Times New Roman" w:hAnsi="Calibri" w:cs="Times New Roman"/>
          <w:color w:val="000000"/>
          <w:lang w:eastAsia="it-IT"/>
        </w:rPr>
      </w:pPr>
      <w:r>
        <w:rPr>
          <w:rFonts w:ascii="Calibri" w:eastAsia="Times New Roman" w:hAnsi="Calibri" w:cs="Times New Roman"/>
          <w:color w:val="000000"/>
          <w:lang w:eastAsia="it-IT"/>
        </w:rPr>
        <w:t>19. dichiara che, in caso di aggiudicazione, provvederà entro 3 (tre) mesi dalla stipula del contratto alla formazione del personale dell’Amministrazione in merito alle competenze di cui al punto 4.2.5.4 del Decreto 27.09.2017;</w:t>
      </w:r>
    </w:p>
    <w:p w14:paraId="5627C43F" w14:textId="77777777" w:rsidR="00954149" w:rsidRDefault="00954149">
      <w:pPr>
        <w:pStyle w:val="Standard"/>
        <w:jc w:val="both"/>
      </w:pPr>
    </w:p>
    <w:p w14:paraId="4EA07895" w14:textId="77777777" w:rsidR="00954149" w:rsidRDefault="00954149">
      <w:pPr>
        <w:pStyle w:val="Standard"/>
        <w:jc w:val="both"/>
        <w:rPr>
          <w:rFonts w:ascii="Calibri" w:hAnsi="Calibri"/>
          <w:b/>
          <w:bCs/>
          <w:color w:val="000000"/>
        </w:rPr>
      </w:pPr>
    </w:p>
    <w:p w14:paraId="7D3EC1D8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Times New Roman"/>
          <w:color w:val="000000"/>
          <w:lang w:eastAsia="it-IT"/>
        </w:rPr>
        <w:t>20</w:t>
      </w:r>
      <w:r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. </w:t>
      </w:r>
      <w:r>
        <w:rPr>
          <w:rFonts w:ascii="Calibri" w:eastAsia="Times New Roman" w:hAnsi="Calibri" w:cs="Times New Roman"/>
          <w:color w:val="000000"/>
          <w:lang w:eastAsia="it-IT"/>
        </w:rPr>
        <w:t>di avere tenuto conto, nel formulare la propria offerta, di eventuali maggiorazioni per lievitazione dei prezzi che dovessero intervenire durante l’esecuzione dei lavori, rinunciando fin d’ora a qualsiasi azione o eccezione in merito;</w:t>
      </w:r>
    </w:p>
    <w:p w14:paraId="6B9F73E0" w14:textId="77777777" w:rsidR="00954149" w:rsidRDefault="00954149">
      <w:pPr>
        <w:pStyle w:val="Standard"/>
        <w:jc w:val="both"/>
        <w:rPr>
          <w:rFonts w:ascii="Calibri" w:hAnsi="Calibri"/>
          <w:b/>
          <w:bCs/>
        </w:rPr>
      </w:pPr>
    </w:p>
    <w:p w14:paraId="5F2D54AE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Times New Roman"/>
          <w:color w:val="000000"/>
          <w:lang w:eastAsia="it-IT"/>
        </w:rPr>
        <w:t>21</w:t>
      </w:r>
      <w:r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. </w:t>
      </w:r>
      <w:r>
        <w:rPr>
          <w:rFonts w:ascii="Calibri" w:eastAsia="Times New Roman" w:hAnsi="Calibri" w:cs="Times New Roman"/>
          <w:color w:val="000000"/>
          <w:lang w:eastAsia="it-IT"/>
        </w:rPr>
        <w:t>di aver accertato l’esistenza e la reperibilità sul mercato dei materiali e della manodopera da impiegare nei lavori, in relazione ai tempi previsti per l’esecuzione degli stessi;</w:t>
      </w:r>
    </w:p>
    <w:p w14:paraId="69167E3C" w14:textId="77777777" w:rsidR="00954149" w:rsidRDefault="00954149">
      <w:pPr>
        <w:pStyle w:val="Standard"/>
        <w:jc w:val="both"/>
        <w:rPr>
          <w:rFonts w:ascii="Calibri" w:hAnsi="Calibri"/>
          <w:b/>
          <w:bCs/>
          <w:color w:val="000000"/>
        </w:rPr>
      </w:pPr>
    </w:p>
    <w:p w14:paraId="1EF5BAA3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Times New Roman"/>
          <w:color w:val="000000"/>
          <w:lang w:eastAsia="it-IT"/>
        </w:rPr>
        <w:t>22</w:t>
      </w:r>
      <w:r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. </w:t>
      </w:r>
      <w:r>
        <w:rPr>
          <w:rFonts w:ascii="Calibri" w:eastAsia="Times New Roman" w:hAnsi="Calibri" w:cs="Times New Roman"/>
          <w:color w:val="000000"/>
          <w:lang w:eastAsia="it-IT"/>
        </w:rPr>
        <w:t>di aver tenuto conto, nella formulazione dell’offerta, degli oneri connessi con la sicurezza nei luoghi di lavoro;</w:t>
      </w:r>
    </w:p>
    <w:p w14:paraId="5405B5D6" w14:textId="77777777" w:rsidR="00954149" w:rsidRDefault="00954149">
      <w:pPr>
        <w:pStyle w:val="Standard"/>
        <w:jc w:val="both"/>
        <w:rPr>
          <w:rFonts w:ascii="Calibri" w:hAnsi="Calibri"/>
          <w:b/>
          <w:bCs/>
          <w:color w:val="000000"/>
        </w:rPr>
      </w:pPr>
    </w:p>
    <w:p w14:paraId="7A1DBC8A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Times New Roman"/>
          <w:color w:val="000000"/>
          <w:lang w:eastAsia="it-IT"/>
        </w:rPr>
        <w:t>23</w:t>
      </w:r>
      <w:r>
        <w:rPr>
          <w:rFonts w:ascii="Calibri" w:eastAsia="Times New Roman" w:hAnsi="Calibri" w:cs="Times New Roman"/>
          <w:b/>
          <w:bCs/>
          <w:color w:val="000000"/>
          <w:lang w:eastAsia="it-IT"/>
        </w:rPr>
        <w:t>.</w:t>
      </w:r>
      <w:r>
        <w:rPr>
          <w:rFonts w:ascii="Calibri" w:eastAsia="Times New Roman" w:hAnsi="Calibri" w:cs="Times New Roman"/>
          <w:color w:val="000000"/>
          <w:lang w:eastAsia="it-IT"/>
        </w:rPr>
        <w:t xml:space="preserve"> che il piano economico-finanziario presentato comprende e indica le spese sostenute per la predisposizione dell’offerta, nei limiti di cui all’art. 183, comma 9, terzo periodo, del Codice;</w:t>
      </w:r>
    </w:p>
    <w:p w14:paraId="61D6E641" w14:textId="77777777" w:rsidR="00954149" w:rsidRDefault="00954149">
      <w:pPr>
        <w:pStyle w:val="Standard"/>
        <w:jc w:val="both"/>
        <w:rPr>
          <w:rFonts w:ascii="Calibri" w:hAnsi="Calibri"/>
          <w:b/>
          <w:bCs/>
        </w:rPr>
      </w:pPr>
    </w:p>
    <w:p w14:paraId="0C4C29A7" w14:textId="77777777" w:rsidR="00954149" w:rsidRDefault="00D704F6">
      <w:pPr>
        <w:pStyle w:val="Standard"/>
        <w:jc w:val="both"/>
      </w:pPr>
      <w:r>
        <w:rPr>
          <w:rFonts w:ascii="Calibri" w:eastAsia="Times New Roman" w:hAnsi="Calibri" w:cs="Times New Roman"/>
          <w:color w:val="000000"/>
          <w:lang w:eastAsia="it-IT"/>
        </w:rPr>
        <w:t>24</w:t>
      </w:r>
      <w:r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. </w:t>
      </w:r>
      <w:r>
        <w:rPr>
          <w:rFonts w:ascii="Calibri" w:eastAsia="Times New Roman" w:hAnsi="Calibri" w:cs="Times New Roman"/>
          <w:color w:val="000000"/>
          <w:lang w:eastAsia="it-IT"/>
        </w:rPr>
        <w:t>di accettare di dover sostenere, in caso di aggiudicazione, tutti i costi previsti dal Bando di gara, dal Disciplinare di gara e dagli altri documenti di gara, nessuno escluso, che sono considerati nel Piano Economico e Finanziario presentato. In particolare:</w:t>
      </w:r>
    </w:p>
    <w:p w14:paraId="60E69D92" w14:textId="77777777" w:rsidR="00954149" w:rsidRDefault="00D704F6">
      <w:pPr>
        <w:pStyle w:val="Paragrafoelenco"/>
        <w:numPr>
          <w:ilvl w:val="0"/>
          <w:numId w:val="40"/>
        </w:numPr>
        <w:spacing w:before="6" w:after="6" w:line="276" w:lineRule="auto"/>
        <w:jc w:val="both"/>
        <w:rPr>
          <w:rFonts w:eastAsia="Times New Roman" w:cs="Times New Roman"/>
          <w:color w:val="000000"/>
          <w:sz w:val="24"/>
          <w:szCs w:val="24"/>
          <w:lang w:eastAsia="it-IT"/>
        </w:rPr>
      </w:pPr>
      <w:r>
        <w:rPr>
          <w:rFonts w:eastAsia="Times New Roman" w:cs="Times New Roman"/>
          <w:color w:val="000000"/>
          <w:sz w:val="24"/>
          <w:szCs w:val="24"/>
          <w:lang w:eastAsia="it-IT"/>
        </w:rPr>
        <w:t>contributo una tantum per spese della procedura, di cui:</w:t>
      </w:r>
    </w:p>
    <w:p w14:paraId="0A37C2D5" w14:textId="5D6E1863" w:rsidR="00954149" w:rsidRPr="00130723" w:rsidRDefault="00D704F6" w:rsidP="00130723">
      <w:pPr>
        <w:pStyle w:val="Standard"/>
        <w:ind w:left="709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130723">
        <w:rPr>
          <w:rFonts w:ascii="Calibri" w:eastAsia="Times New Roman" w:hAnsi="Calibri" w:cs="Times New Roman"/>
          <w:color w:val="000000"/>
          <w:lang w:eastAsia="it-IT"/>
        </w:rPr>
        <w:t xml:space="preserve">- spese per pubblicità di gara: </w:t>
      </w:r>
      <w:r w:rsidRPr="001E740D"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€ </w:t>
      </w:r>
      <w:r w:rsidR="00130723" w:rsidRPr="001E740D">
        <w:rPr>
          <w:rFonts w:ascii="Calibri" w:eastAsia="Times New Roman" w:hAnsi="Calibri" w:cs="Times New Roman"/>
          <w:b/>
          <w:bCs/>
          <w:color w:val="000000"/>
          <w:lang w:eastAsia="it-IT"/>
        </w:rPr>
        <w:t>3.782,00</w:t>
      </w:r>
      <w:r w:rsidRPr="00130723">
        <w:rPr>
          <w:rFonts w:ascii="Calibri" w:eastAsia="Times New Roman" w:hAnsi="Calibri" w:cs="Times New Roman"/>
          <w:color w:val="000000"/>
          <w:lang w:eastAsia="it-IT"/>
        </w:rPr>
        <w:t>;</w:t>
      </w:r>
    </w:p>
    <w:p w14:paraId="183A2239" w14:textId="70A43B01" w:rsidR="00954149" w:rsidRPr="00130723" w:rsidRDefault="00D704F6">
      <w:pPr>
        <w:tabs>
          <w:tab w:val="left" w:pos="540"/>
        </w:tabs>
        <w:spacing w:line="288" w:lineRule="auto"/>
        <w:ind w:left="709" w:right="20"/>
        <w:rPr>
          <w:rFonts w:ascii="Calibri" w:eastAsia="Times New Roman" w:hAnsi="Calibri" w:cs="Times New Roman"/>
          <w:color w:val="000000"/>
          <w:lang w:eastAsia="it-IT"/>
        </w:rPr>
      </w:pPr>
      <w:r w:rsidRPr="00130723">
        <w:rPr>
          <w:rFonts w:ascii="Calibri" w:eastAsia="Times New Roman" w:hAnsi="Calibri" w:cs="Times New Roman"/>
          <w:color w:val="000000"/>
          <w:lang w:eastAsia="it-IT"/>
        </w:rPr>
        <w:t>-</w:t>
      </w:r>
      <w:r w:rsidR="001E740D">
        <w:rPr>
          <w:rFonts w:ascii="Calibri" w:eastAsia="Times New Roman" w:hAnsi="Calibri" w:cs="Times New Roman"/>
          <w:color w:val="000000"/>
          <w:lang w:eastAsia="it-IT"/>
        </w:rPr>
        <w:t xml:space="preserve"> </w:t>
      </w:r>
      <w:r w:rsidRPr="00130723">
        <w:rPr>
          <w:rFonts w:ascii="Calibri" w:eastAsia="Times New Roman" w:hAnsi="Calibri" w:cs="Times New Roman"/>
          <w:color w:val="000000"/>
          <w:lang w:eastAsia="it-IT"/>
        </w:rPr>
        <w:t xml:space="preserve">spese per commissione giudicatrice: </w:t>
      </w:r>
      <w:r w:rsidRPr="001E740D"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€ </w:t>
      </w:r>
      <w:r w:rsidR="00130723" w:rsidRPr="001E740D">
        <w:rPr>
          <w:rFonts w:ascii="Calibri" w:eastAsia="Times New Roman" w:hAnsi="Calibri" w:cs="Times New Roman"/>
          <w:b/>
          <w:bCs/>
          <w:color w:val="000000"/>
          <w:lang w:eastAsia="it-IT"/>
        </w:rPr>
        <w:t>4.567,68</w:t>
      </w:r>
      <w:r w:rsidRPr="00130723">
        <w:rPr>
          <w:rFonts w:ascii="Calibri" w:eastAsia="Times New Roman" w:hAnsi="Calibri" w:cs="Times New Roman"/>
          <w:color w:val="000000"/>
          <w:lang w:eastAsia="it-IT"/>
        </w:rPr>
        <w:t>;</w:t>
      </w:r>
    </w:p>
    <w:p w14:paraId="093FAB12" w14:textId="51D079BA" w:rsidR="00954149" w:rsidRPr="00130723" w:rsidRDefault="00D704F6">
      <w:pPr>
        <w:tabs>
          <w:tab w:val="left" w:pos="540"/>
        </w:tabs>
        <w:spacing w:line="288" w:lineRule="auto"/>
        <w:ind w:left="709" w:right="20"/>
        <w:rPr>
          <w:rFonts w:ascii="Calibri" w:eastAsia="Times New Roman" w:hAnsi="Calibri" w:cs="Times New Roman"/>
          <w:color w:val="000000"/>
          <w:lang w:eastAsia="it-IT"/>
        </w:rPr>
      </w:pPr>
      <w:r w:rsidRPr="00130723">
        <w:rPr>
          <w:rFonts w:ascii="Calibri" w:eastAsia="Times New Roman" w:hAnsi="Calibri" w:cs="Times New Roman"/>
          <w:color w:val="000000"/>
          <w:lang w:eastAsia="it-IT"/>
        </w:rPr>
        <w:t>-</w:t>
      </w:r>
      <w:r w:rsidR="001E740D">
        <w:rPr>
          <w:rFonts w:ascii="Calibri" w:eastAsia="Times New Roman" w:hAnsi="Calibri" w:cs="Times New Roman"/>
          <w:color w:val="000000"/>
          <w:lang w:eastAsia="it-IT"/>
        </w:rPr>
        <w:t xml:space="preserve"> </w:t>
      </w:r>
      <w:r w:rsidRPr="00130723">
        <w:rPr>
          <w:rFonts w:ascii="Calibri" w:eastAsia="Times New Roman" w:hAnsi="Calibri" w:cs="Times New Roman"/>
          <w:color w:val="000000"/>
          <w:lang w:eastAsia="it-IT"/>
        </w:rPr>
        <w:t xml:space="preserve">rimborsi attività propedeutiche alla gara: </w:t>
      </w:r>
      <w:r w:rsidRPr="001E740D">
        <w:rPr>
          <w:rFonts w:ascii="Calibri" w:eastAsia="Times New Roman" w:hAnsi="Calibri" w:cs="Times New Roman"/>
          <w:b/>
          <w:bCs/>
          <w:color w:val="000000"/>
          <w:lang w:eastAsia="it-IT"/>
        </w:rPr>
        <w:t xml:space="preserve">€ </w:t>
      </w:r>
      <w:r w:rsidR="0065665D">
        <w:rPr>
          <w:rFonts w:ascii="Calibri" w:eastAsia="Times New Roman" w:hAnsi="Calibri" w:cs="Times New Roman"/>
          <w:b/>
          <w:bCs/>
          <w:color w:val="000000"/>
          <w:lang w:eastAsia="it-IT"/>
        </w:rPr>
        <w:t>13.416,68</w:t>
      </w:r>
      <w:r w:rsidRPr="00130723">
        <w:rPr>
          <w:rFonts w:ascii="Calibri" w:eastAsia="Times New Roman" w:hAnsi="Calibri" w:cs="Times New Roman"/>
          <w:color w:val="000000"/>
          <w:lang w:eastAsia="it-IT"/>
        </w:rPr>
        <w:t>;</w:t>
      </w:r>
    </w:p>
    <w:p w14:paraId="2367680F" w14:textId="21082512" w:rsidR="00AE68BC" w:rsidRPr="009713CB" w:rsidRDefault="00D704F6">
      <w:pPr>
        <w:tabs>
          <w:tab w:val="left" w:pos="540"/>
        </w:tabs>
        <w:spacing w:line="288" w:lineRule="auto"/>
        <w:ind w:left="709" w:right="20"/>
        <w:rPr>
          <w:rFonts w:ascii="Calibri" w:eastAsia="Times New Roman" w:hAnsi="Calibri" w:cs="Times New Roman"/>
          <w:sz w:val="20"/>
          <w:szCs w:val="20"/>
          <w:lang w:eastAsia="it-IT"/>
        </w:rPr>
      </w:pPr>
      <w:r w:rsidRPr="001E740D">
        <w:rPr>
          <w:rFonts w:ascii="Calibri" w:eastAsia="Times New Roman" w:hAnsi="Calibri" w:cs="Times New Roman"/>
          <w:lang w:eastAsia="it-IT"/>
        </w:rPr>
        <w:t>-</w:t>
      </w:r>
      <w:r w:rsidR="001E740D">
        <w:rPr>
          <w:rFonts w:ascii="Calibri" w:eastAsia="Times New Roman" w:hAnsi="Calibri" w:cs="Times New Roman"/>
          <w:lang w:eastAsia="it-IT"/>
        </w:rPr>
        <w:t xml:space="preserve"> </w:t>
      </w:r>
      <w:r w:rsidRPr="009713CB">
        <w:rPr>
          <w:rFonts w:ascii="Calibri" w:eastAsia="Times New Roman" w:hAnsi="Calibri" w:cs="Times New Roman"/>
          <w:strike/>
          <w:lang w:eastAsia="it-IT"/>
        </w:rPr>
        <w:t xml:space="preserve">incentivi al RUP: </w:t>
      </w:r>
      <w:r w:rsidRPr="009713CB">
        <w:rPr>
          <w:rFonts w:ascii="Calibri" w:eastAsia="Times New Roman" w:hAnsi="Calibri" w:cs="Times New Roman"/>
          <w:b/>
          <w:bCs/>
          <w:strike/>
          <w:lang w:eastAsia="it-IT"/>
        </w:rPr>
        <w:t xml:space="preserve">€ </w:t>
      </w:r>
      <w:r w:rsidR="00AE68BC" w:rsidRPr="009713CB">
        <w:rPr>
          <w:rFonts w:ascii="Calibri" w:eastAsia="Times New Roman" w:hAnsi="Calibri" w:cs="Times New Roman"/>
          <w:b/>
          <w:bCs/>
          <w:strike/>
          <w:lang w:eastAsia="it-IT"/>
        </w:rPr>
        <w:t>5.750,00</w:t>
      </w:r>
      <w:r w:rsidR="00AE68BC" w:rsidRPr="001E740D">
        <w:rPr>
          <w:rFonts w:ascii="Calibri" w:eastAsia="Times New Roman" w:hAnsi="Calibri" w:cs="Times New Roman"/>
          <w:lang w:eastAsia="it-IT"/>
        </w:rPr>
        <w:t>;</w:t>
      </w:r>
      <w:r w:rsidR="009713CB">
        <w:rPr>
          <w:rFonts w:ascii="Calibri" w:eastAsia="Times New Roman" w:hAnsi="Calibri" w:cs="Times New Roman"/>
          <w:lang w:eastAsia="it-IT"/>
        </w:rPr>
        <w:t xml:space="preserve"> (non dovuti: </w:t>
      </w:r>
      <w:r w:rsidR="009713CB" w:rsidRPr="009713CB">
        <w:rPr>
          <w:rFonts w:ascii="Calibri" w:eastAsia="Times New Roman" w:hAnsi="Calibri" w:cs="Times New Roman"/>
          <w:sz w:val="20"/>
          <w:szCs w:val="20"/>
          <w:lang w:eastAsia="it-IT"/>
        </w:rPr>
        <w:t>del. Corte dei Conti sez. Autonomie n. 10 del 7/06/2021</w:t>
      </w:r>
      <w:r w:rsidR="009713CB" w:rsidRPr="009713CB">
        <w:rPr>
          <w:rFonts w:ascii="Calibri" w:eastAsia="Times New Roman" w:hAnsi="Calibri" w:cs="Times New Roman"/>
          <w:lang w:eastAsia="it-IT"/>
        </w:rPr>
        <w:t>)</w:t>
      </w:r>
    </w:p>
    <w:p w14:paraId="0F7EF93A" w14:textId="1D554AC4" w:rsidR="00954149" w:rsidRDefault="00D704F6">
      <w:pPr>
        <w:tabs>
          <w:tab w:val="left" w:pos="540"/>
        </w:tabs>
        <w:spacing w:line="288" w:lineRule="auto"/>
        <w:ind w:left="709" w:right="20"/>
        <w:rPr>
          <w:rFonts w:ascii="Calibri" w:eastAsia="Times New Roman" w:hAnsi="Calibri" w:cs="Times New Roman"/>
          <w:lang w:eastAsia="it-IT"/>
        </w:rPr>
      </w:pPr>
      <w:r w:rsidRPr="001E740D">
        <w:rPr>
          <w:rFonts w:ascii="Calibri" w:eastAsia="Times New Roman" w:hAnsi="Calibri" w:cs="Times New Roman"/>
          <w:lang w:eastAsia="it-IT"/>
        </w:rPr>
        <w:t>-</w:t>
      </w:r>
      <w:r w:rsidR="001E740D">
        <w:rPr>
          <w:rFonts w:ascii="Calibri" w:eastAsia="Times New Roman" w:hAnsi="Calibri" w:cs="Times New Roman"/>
          <w:lang w:eastAsia="it-IT"/>
        </w:rPr>
        <w:t xml:space="preserve"> </w:t>
      </w:r>
      <w:r w:rsidRPr="001E740D">
        <w:rPr>
          <w:rFonts w:ascii="Calibri" w:eastAsia="Times New Roman" w:hAnsi="Calibri" w:cs="Times New Roman"/>
          <w:lang w:eastAsia="it-IT"/>
        </w:rPr>
        <w:t>spese tecniche (</w:t>
      </w:r>
      <w:r w:rsidR="0065665D">
        <w:rPr>
          <w:rFonts w:ascii="Calibri" w:eastAsia="Times New Roman" w:hAnsi="Calibri" w:cs="Times New Roman"/>
          <w:lang w:eastAsia="it-IT"/>
        </w:rPr>
        <w:t xml:space="preserve">direzione lavori, coordinamento sicurezza esecuzione, </w:t>
      </w:r>
      <w:r w:rsidRPr="001E740D">
        <w:rPr>
          <w:rFonts w:ascii="Calibri" w:eastAsia="Times New Roman" w:hAnsi="Calibri" w:cs="Times New Roman"/>
          <w:lang w:eastAsia="it-IT"/>
        </w:rPr>
        <w:t>collaud</w:t>
      </w:r>
      <w:r w:rsidR="0065665D">
        <w:rPr>
          <w:rFonts w:ascii="Calibri" w:eastAsia="Times New Roman" w:hAnsi="Calibri" w:cs="Times New Roman"/>
          <w:lang w:eastAsia="it-IT"/>
        </w:rPr>
        <w:t>o/C.R.E.</w:t>
      </w:r>
      <w:r w:rsidRPr="001E740D">
        <w:rPr>
          <w:rFonts w:ascii="Calibri" w:eastAsia="Times New Roman" w:hAnsi="Calibri" w:cs="Times New Roman"/>
          <w:lang w:eastAsia="it-IT"/>
        </w:rPr>
        <w:t xml:space="preserve">): </w:t>
      </w:r>
      <w:r w:rsidRPr="001E740D">
        <w:rPr>
          <w:rFonts w:ascii="Calibri" w:eastAsia="Times New Roman" w:hAnsi="Calibri" w:cs="Times New Roman"/>
          <w:b/>
          <w:bCs/>
          <w:lang w:eastAsia="it-IT"/>
        </w:rPr>
        <w:t xml:space="preserve">€ </w:t>
      </w:r>
      <w:r w:rsidR="008B43D5">
        <w:rPr>
          <w:rFonts w:ascii="Calibri" w:eastAsia="Times New Roman" w:hAnsi="Calibri" w:cs="Times New Roman"/>
          <w:b/>
          <w:bCs/>
          <w:lang w:eastAsia="it-IT"/>
        </w:rPr>
        <w:t>11.990,16</w:t>
      </w:r>
      <w:r w:rsidRPr="001E740D">
        <w:rPr>
          <w:rFonts w:ascii="Calibri" w:eastAsia="Times New Roman" w:hAnsi="Calibri" w:cs="Times New Roman"/>
          <w:lang w:eastAsia="it-IT"/>
        </w:rPr>
        <w:t>;</w:t>
      </w:r>
    </w:p>
    <w:p w14:paraId="27C2B321" w14:textId="072FFF49" w:rsidR="001E740D" w:rsidRDefault="001E740D">
      <w:pPr>
        <w:tabs>
          <w:tab w:val="left" w:pos="540"/>
        </w:tabs>
        <w:spacing w:line="288" w:lineRule="auto"/>
        <w:ind w:left="709" w:right="20"/>
        <w:rPr>
          <w:rFonts w:ascii="Calibri" w:eastAsia="Times New Roman" w:hAnsi="Calibri" w:cs="Times New Roman"/>
          <w:lang w:eastAsia="it-IT"/>
        </w:rPr>
      </w:pPr>
      <w:r>
        <w:rPr>
          <w:rFonts w:ascii="Calibri" w:eastAsia="Times New Roman" w:hAnsi="Calibri" w:cs="Times New Roman"/>
          <w:lang w:eastAsia="it-IT"/>
        </w:rPr>
        <w:t xml:space="preserve">- fondo innovazione (reg. interno incentivi): </w:t>
      </w:r>
      <w:r w:rsidRPr="001E740D">
        <w:rPr>
          <w:rFonts w:ascii="Calibri" w:eastAsia="Times New Roman" w:hAnsi="Calibri" w:cs="Times New Roman"/>
          <w:b/>
          <w:bCs/>
          <w:lang w:eastAsia="it-IT"/>
        </w:rPr>
        <w:t>€ 3.190,28</w:t>
      </w:r>
      <w:r>
        <w:rPr>
          <w:rFonts w:ascii="Calibri" w:eastAsia="Times New Roman" w:hAnsi="Calibri" w:cs="Times New Roman"/>
          <w:lang w:eastAsia="it-IT"/>
        </w:rPr>
        <w:t>;</w:t>
      </w:r>
    </w:p>
    <w:p w14:paraId="576158E7" w14:textId="185B37D0" w:rsidR="00B37ED0" w:rsidRPr="001E740D" w:rsidRDefault="00B37ED0">
      <w:pPr>
        <w:tabs>
          <w:tab w:val="left" w:pos="540"/>
        </w:tabs>
        <w:spacing w:line="288" w:lineRule="auto"/>
        <w:ind w:left="709" w:right="20"/>
        <w:rPr>
          <w:rFonts w:ascii="Calibri" w:eastAsia="Times New Roman" w:hAnsi="Calibri" w:cs="Times New Roman"/>
          <w:lang w:eastAsia="it-IT"/>
        </w:rPr>
      </w:pPr>
      <w:r>
        <w:rPr>
          <w:rFonts w:ascii="Calibri" w:eastAsia="Times New Roman" w:hAnsi="Calibri" w:cs="Times New Roman"/>
          <w:lang w:eastAsia="it-IT"/>
        </w:rPr>
        <w:t xml:space="preserve">per complessivi </w:t>
      </w:r>
      <w:r w:rsidRPr="00B37ED0">
        <w:rPr>
          <w:rFonts w:ascii="Calibri" w:eastAsia="Times New Roman" w:hAnsi="Calibri" w:cs="Times New Roman"/>
          <w:b/>
          <w:bCs/>
          <w:lang w:eastAsia="it-IT"/>
        </w:rPr>
        <w:t xml:space="preserve">€ </w:t>
      </w:r>
      <w:r w:rsidR="0065665D">
        <w:rPr>
          <w:rFonts w:ascii="Calibri" w:eastAsia="Times New Roman" w:hAnsi="Calibri" w:cs="Times New Roman"/>
          <w:b/>
          <w:bCs/>
          <w:lang w:eastAsia="it-IT"/>
        </w:rPr>
        <w:t>36.946,80</w:t>
      </w:r>
      <w:r>
        <w:rPr>
          <w:rFonts w:ascii="Calibri" w:eastAsia="Times New Roman" w:hAnsi="Calibri" w:cs="Times New Roman"/>
          <w:lang w:eastAsia="it-IT"/>
        </w:rPr>
        <w:t xml:space="preserve"> (euro trenta</w:t>
      </w:r>
      <w:r w:rsidR="0065665D">
        <w:rPr>
          <w:rFonts w:ascii="Calibri" w:eastAsia="Times New Roman" w:hAnsi="Calibri" w:cs="Times New Roman"/>
          <w:lang w:eastAsia="it-IT"/>
        </w:rPr>
        <w:t>seimilanovecentoquarantasei</w:t>
      </w:r>
      <w:r w:rsidR="008B43D5">
        <w:rPr>
          <w:rFonts w:ascii="Calibri" w:eastAsia="Times New Roman" w:hAnsi="Calibri" w:cs="Times New Roman"/>
          <w:lang w:eastAsia="it-IT"/>
        </w:rPr>
        <w:t>/80</w:t>
      </w:r>
      <w:r>
        <w:rPr>
          <w:rFonts w:ascii="Calibri" w:eastAsia="Times New Roman" w:hAnsi="Calibri" w:cs="Times New Roman"/>
          <w:lang w:eastAsia="it-IT"/>
        </w:rPr>
        <w:t>).</w:t>
      </w:r>
    </w:p>
    <w:p w14:paraId="449A38F1" w14:textId="046A6AEC" w:rsidR="00954149" w:rsidRPr="00130723" w:rsidRDefault="00D704F6">
      <w:pPr>
        <w:pStyle w:val="Paragrafoelenco"/>
        <w:numPr>
          <w:ilvl w:val="0"/>
          <w:numId w:val="13"/>
        </w:numPr>
        <w:spacing w:before="6" w:after="6" w:line="276" w:lineRule="auto"/>
        <w:jc w:val="both"/>
      </w:pPr>
      <w:r>
        <w:rPr>
          <w:rFonts w:eastAsia="Times New Roman" w:cs="Times New Roman"/>
          <w:color w:val="000000"/>
          <w:sz w:val="24"/>
          <w:szCs w:val="24"/>
          <w:lang w:eastAsia="it-IT"/>
        </w:rPr>
        <w:t xml:space="preserve">spese contrattuali e amministrative (oneri e, in generale, spese inerenti e conseguenti alla stipulazione e registrazione della concessione nonché le spese di bollo per gli atti e documenti tecnico-contabili inerenti e conseguenti alla stipulazione del contratto), stimate </w:t>
      </w:r>
      <w:r w:rsidRPr="00130723">
        <w:rPr>
          <w:rFonts w:eastAsia="Times New Roman" w:cs="Times New Roman"/>
          <w:color w:val="000000"/>
          <w:sz w:val="24"/>
          <w:szCs w:val="24"/>
          <w:lang w:eastAsia="it-IT"/>
        </w:rPr>
        <w:t xml:space="preserve">in </w:t>
      </w:r>
      <w:r w:rsidRPr="00130723">
        <w:rPr>
          <w:rFonts w:eastAsia="Times New Roman" w:cs="Times New Roman"/>
          <w:b/>
          <w:bCs/>
          <w:color w:val="000000"/>
          <w:sz w:val="24"/>
          <w:szCs w:val="24"/>
          <w:lang w:eastAsia="it-IT"/>
        </w:rPr>
        <w:t xml:space="preserve">€ </w:t>
      </w:r>
      <w:r w:rsidR="00130723" w:rsidRPr="00130723">
        <w:rPr>
          <w:rFonts w:eastAsia="Times New Roman" w:cs="Times New Roman"/>
          <w:b/>
          <w:bCs/>
          <w:color w:val="000000"/>
          <w:sz w:val="24"/>
          <w:szCs w:val="24"/>
          <w:lang w:eastAsia="it-IT"/>
        </w:rPr>
        <w:t>4.600,00</w:t>
      </w:r>
      <w:r w:rsidR="00B37ED0">
        <w:rPr>
          <w:rFonts w:eastAsia="Times New Roman" w:cs="Times New Roman"/>
          <w:b/>
          <w:bCs/>
          <w:color w:val="000000"/>
          <w:sz w:val="24"/>
          <w:szCs w:val="24"/>
          <w:lang w:eastAsia="it-IT"/>
        </w:rPr>
        <w:t xml:space="preserve"> </w:t>
      </w:r>
      <w:r w:rsidR="00B37ED0" w:rsidRPr="00B37ED0">
        <w:rPr>
          <w:rFonts w:eastAsia="Times New Roman" w:cs="Times New Roman"/>
          <w:color w:val="000000"/>
          <w:sz w:val="24"/>
          <w:szCs w:val="24"/>
          <w:lang w:eastAsia="it-IT"/>
        </w:rPr>
        <w:t>(euro quattromilaseicento/00)</w:t>
      </w:r>
      <w:r w:rsidRPr="00B37ED0">
        <w:rPr>
          <w:rFonts w:eastAsia="Times New Roman" w:cs="Times New Roman"/>
          <w:color w:val="000000"/>
          <w:sz w:val="24"/>
          <w:szCs w:val="24"/>
          <w:lang w:eastAsia="it-IT"/>
        </w:rPr>
        <w:t>.</w:t>
      </w:r>
    </w:p>
    <w:p w14:paraId="6B873BC2" w14:textId="77777777" w:rsidR="00954149" w:rsidRDefault="00954149">
      <w:pPr>
        <w:pStyle w:val="Paragrafoelenco"/>
        <w:spacing w:before="6" w:after="6" w:line="276" w:lineRule="auto"/>
        <w:jc w:val="both"/>
        <w:rPr>
          <w:rFonts w:eastAsia="Times New Roman" w:cs="Times New Roman"/>
          <w:color w:val="000000"/>
          <w:sz w:val="24"/>
          <w:szCs w:val="24"/>
          <w:lang w:eastAsia="it-IT"/>
        </w:rPr>
      </w:pPr>
    </w:p>
    <w:p w14:paraId="7C3A5708" w14:textId="2F124CEC" w:rsidR="00954149" w:rsidRPr="00B37ED0" w:rsidRDefault="00D704F6" w:rsidP="00B37ED0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B37ED0">
        <w:rPr>
          <w:rFonts w:ascii="Calibri" w:eastAsia="Times New Roman" w:hAnsi="Calibri" w:cs="Times New Roman"/>
          <w:color w:val="000000"/>
          <w:lang w:eastAsia="it-IT"/>
        </w:rPr>
        <w:t>25. di essere edotto degli obblighi derivanti dal Codice di comportamento adottato dal</w:t>
      </w:r>
      <w:r w:rsidR="001E740D" w:rsidRPr="00B37ED0">
        <w:rPr>
          <w:rFonts w:ascii="Calibri" w:eastAsia="Times New Roman" w:hAnsi="Calibri" w:cs="Times New Roman"/>
          <w:color w:val="000000"/>
          <w:lang w:eastAsia="it-IT"/>
        </w:rPr>
        <w:t>l’Unione di comuni lombarda Prima Collina</w:t>
      </w:r>
      <w:r w:rsidR="00B37ED0" w:rsidRPr="00B37ED0">
        <w:rPr>
          <w:rFonts w:ascii="Calibri" w:eastAsia="Times New Roman" w:hAnsi="Calibri" w:cs="Times New Roman"/>
          <w:color w:val="000000"/>
          <w:lang w:eastAsia="it-IT"/>
        </w:rPr>
        <w:t xml:space="preserve"> con D.</w:t>
      </w:r>
      <w:r w:rsidRPr="00B37ED0">
        <w:rPr>
          <w:rFonts w:ascii="Calibri" w:eastAsia="Times New Roman" w:hAnsi="Calibri" w:cs="Times New Roman"/>
          <w:color w:val="000000"/>
          <w:lang w:eastAsia="it-IT"/>
        </w:rPr>
        <w:t xml:space="preserve"> </w:t>
      </w:r>
      <w:r w:rsidR="00B37ED0" w:rsidRPr="00B37ED0">
        <w:rPr>
          <w:rFonts w:ascii="Calibri" w:eastAsia="Times New Roman" w:hAnsi="Calibri" w:cs="Times New Roman"/>
          <w:color w:val="000000"/>
          <w:lang w:eastAsia="it-IT"/>
        </w:rPr>
        <w:t xml:space="preserve">G.U. n. 12 del 9/03/2017 </w:t>
      </w:r>
      <w:r w:rsidRPr="00B37ED0">
        <w:rPr>
          <w:rFonts w:ascii="Calibri" w:eastAsia="Times New Roman" w:hAnsi="Calibri" w:cs="Times New Roman"/>
          <w:color w:val="000000"/>
          <w:lang w:eastAsia="it-IT"/>
        </w:rPr>
        <w:t>reperibile sul sito istituzionale del</w:t>
      </w:r>
      <w:r w:rsidR="00B37ED0" w:rsidRPr="00B37ED0">
        <w:rPr>
          <w:rFonts w:ascii="Calibri" w:eastAsia="Times New Roman" w:hAnsi="Calibri" w:cs="Times New Roman"/>
          <w:color w:val="000000"/>
          <w:lang w:eastAsia="it-IT"/>
        </w:rPr>
        <w:t>l’Ente</w:t>
      </w:r>
      <w:r w:rsidRPr="00B37ED0">
        <w:rPr>
          <w:rFonts w:ascii="Calibri" w:eastAsia="Times New Roman" w:hAnsi="Calibri" w:cs="Times New Roman"/>
          <w:color w:val="000000"/>
          <w:lang w:eastAsia="it-IT"/>
        </w:rPr>
        <w:t>;</w:t>
      </w:r>
    </w:p>
    <w:p w14:paraId="6529D36D" w14:textId="77777777" w:rsidR="00954149" w:rsidRPr="00B37ED0" w:rsidRDefault="00D704F6" w:rsidP="00B37ED0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B37ED0">
        <w:rPr>
          <w:rFonts w:ascii="Calibri" w:eastAsia="Times New Roman" w:hAnsi="Calibri" w:cs="Times New Roman"/>
          <w:color w:val="000000"/>
          <w:lang w:eastAsia="it-IT"/>
        </w:rPr>
        <w:t>si impegna, in caso di aggiudicazione, ad osservare e a far osservare ai propri dipendenti e collaboratori, per quanto applicabile, il suddetto codice, pena la risoluzione del contratto;</w:t>
      </w:r>
    </w:p>
    <w:p w14:paraId="10A0F0D1" w14:textId="77777777" w:rsidR="00954149" w:rsidRPr="00B37ED0" w:rsidRDefault="00954149" w:rsidP="00B37ED0">
      <w:pPr>
        <w:pStyle w:val="Standard"/>
        <w:jc w:val="both"/>
        <w:rPr>
          <w:rFonts w:ascii="Calibri" w:eastAsia="Times New Roman" w:hAnsi="Calibri" w:cs="Times New Roman"/>
          <w:color w:val="000000"/>
          <w:lang w:eastAsia="it-IT"/>
        </w:rPr>
      </w:pPr>
    </w:p>
    <w:p w14:paraId="09432AD7" w14:textId="77777777" w:rsidR="00954149" w:rsidRPr="00B37ED0" w:rsidRDefault="00D704F6">
      <w:pPr>
        <w:pStyle w:val="Standard"/>
        <w:shd w:val="clear" w:color="auto" w:fill="FFFFFF"/>
        <w:jc w:val="both"/>
        <w:rPr>
          <w:rFonts w:ascii="Calibri" w:eastAsia="Times New Roman" w:hAnsi="Calibri" w:cs="Times New Roman"/>
          <w:color w:val="000000"/>
          <w:lang w:eastAsia="it-IT"/>
        </w:rPr>
      </w:pPr>
      <w:r w:rsidRPr="00B37ED0">
        <w:rPr>
          <w:rFonts w:ascii="Calibri" w:eastAsia="Times New Roman" w:hAnsi="Calibri" w:cs="Times New Roman"/>
          <w:color w:val="000000"/>
          <w:lang w:eastAsia="it-IT"/>
        </w:rPr>
        <w:t xml:space="preserve">26. di accettare il Patto di Integrità allegato alla documentazione di gara (art. 1, comma 17, della l. </w:t>
      </w:r>
      <w:r w:rsidRPr="00B37ED0">
        <w:rPr>
          <w:rFonts w:ascii="Calibri" w:eastAsia="Times New Roman" w:hAnsi="Calibri" w:cs="Times New Roman"/>
          <w:color w:val="000000"/>
          <w:lang w:eastAsia="it-IT"/>
        </w:rPr>
        <w:lastRenderedPageBreak/>
        <w:t>190/2012);</w:t>
      </w:r>
    </w:p>
    <w:p w14:paraId="70CF3452" w14:textId="77777777" w:rsidR="00954149" w:rsidRDefault="00954149">
      <w:pPr>
        <w:pStyle w:val="Standard"/>
        <w:shd w:val="clear" w:color="auto" w:fill="FFFFFF"/>
        <w:jc w:val="both"/>
        <w:rPr>
          <w:rFonts w:ascii="Calibri" w:hAnsi="Calibri" w:cs="Garamond"/>
          <w:color w:val="000000"/>
        </w:rPr>
      </w:pPr>
    </w:p>
    <w:p w14:paraId="58173329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27</w:t>
      </w:r>
      <w:r>
        <w:rPr>
          <w:rFonts w:ascii="Calibri" w:hAnsi="Calibri" w:cs="Garamond"/>
          <w:b/>
          <w:bCs/>
          <w:color w:val="000000"/>
        </w:rPr>
        <w:t xml:space="preserve">. </w:t>
      </w:r>
      <w:r>
        <w:rPr>
          <w:rFonts w:ascii="Calibri" w:hAnsi="Calibri" w:cs="Garamond"/>
          <w:color w:val="000000"/>
        </w:rPr>
        <w:t>che i propri dati fiscali sono i seguenti:</w:t>
      </w:r>
    </w:p>
    <w:p w14:paraId="0D129206" w14:textId="77777777" w:rsidR="00954149" w:rsidRDefault="00D704F6" w:rsidP="00B37ED0">
      <w:pPr>
        <w:pStyle w:val="Standard"/>
        <w:spacing w:line="276" w:lineRule="auto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domicilio fiscale_______________________________________________</w:t>
      </w:r>
    </w:p>
    <w:p w14:paraId="1C78B9C3" w14:textId="77777777" w:rsidR="00954149" w:rsidRDefault="00D704F6" w:rsidP="00B37ED0">
      <w:pPr>
        <w:pStyle w:val="Standard"/>
        <w:spacing w:line="276" w:lineRule="auto"/>
        <w:jc w:val="both"/>
        <w:rPr>
          <w:rFonts w:ascii="Calibri" w:hAnsi="Calibri" w:cs="Garamond"/>
          <w:color w:val="000000"/>
        </w:rPr>
      </w:pPr>
      <w:r>
        <w:rPr>
          <w:rFonts w:ascii="Calibri" w:hAnsi="Calibri" w:cs="Garamond"/>
          <w:color w:val="000000"/>
        </w:rPr>
        <w:t>codice fiscale___________________________, partita IVA_____________________________;</w:t>
      </w:r>
    </w:p>
    <w:p w14:paraId="5E7B2F8D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36DC1987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28. di avere il seguente indirizzo PEC ___________________________________________</w:t>
      </w:r>
    </w:p>
    <w:p w14:paraId="34CC19B3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b/>
          <w:bCs/>
          <w:color w:val="000000"/>
        </w:rPr>
        <w:t>oppure</w:t>
      </w:r>
      <w:r>
        <w:rPr>
          <w:rFonts w:ascii="Calibri" w:hAnsi="Calibri" w:cs="Garamond"/>
          <w:color w:val="000000"/>
        </w:rPr>
        <w:t xml:space="preserve">, </w:t>
      </w:r>
      <w:r>
        <w:rPr>
          <w:rFonts w:ascii="Calibri" w:hAnsi="Calibri" w:cs="Garamond"/>
          <w:b/>
          <w:color w:val="000000"/>
        </w:rPr>
        <w:t>solo in ca</w:t>
      </w:r>
      <w:r>
        <w:rPr>
          <w:rFonts w:ascii="Calibri" w:hAnsi="Calibri" w:cs="Garamond"/>
          <w:b/>
          <w:color w:val="00000A"/>
        </w:rPr>
        <w:t>so di concorrenti aventi sede in altri</w:t>
      </w:r>
      <w:r>
        <w:rPr>
          <w:rFonts w:ascii="Calibri" w:eastAsia="Garamond" w:hAnsi="Calibri" w:cs="Garamond"/>
          <w:b/>
          <w:color w:val="00000A"/>
        </w:rPr>
        <w:t xml:space="preserve"> </w:t>
      </w:r>
      <w:r>
        <w:rPr>
          <w:rFonts w:ascii="Calibri" w:hAnsi="Calibri" w:cs="Garamond"/>
          <w:b/>
          <w:color w:val="00000A"/>
        </w:rPr>
        <w:t>Stati membri</w:t>
      </w:r>
      <w:r>
        <w:rPr>
          <w:rFonts w:ascii="Calibri" w:hAnsi="Calibri" w:cs="Garamond"/>
          <w:color w:val="00000A"/>
        </w:rPr>
        <w:t>, di individuare il seguente indirizzo di posta elettronica ai fini delle comunicazioni di cui all’art.</w:t>
      </w:r>
      <w:r>
        <w:rPr>
          <w:rFonts w:ascii="Calibri" w:eastAsia="Garamond" w:hAnsi="Calibri" w:cs="Garamond"/>
          <w:color w:val="00000A"/>
        </w:rPr>
        <w:t xml:space="preserve"> 76 </w:t>
      </w:r>
      <w:r>
        <w:rPr>
          <w:rFonts w:ascii="Calibri" w:eastAsia="Times New Roman" w:hAnsi="Calibri" w:cs="Times New Roman"/>
          <w:color w:val="00000A"/>
          <w:lang w:eastAsia="it-IT"/>
        </w:rPr>
        <w:t>comma 5 del Codice da effettuarsi in caso di impossibilità di utilizzo di SINTEL, autorizzandone espressamente l’utilizzo</w:t>
      </w:r>
    </w:p>
    <w:p w14:paraId="1502B0B6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 xml:space="preserve"> _______________________________________________________________________________;</w:t>
      </w:r>
    </w:p>
    <w:p w14:paraId="2341F0F0" w14:textId="77777777" w:rsidR="00954149" w:rsidRDefault="00954149">
      <w:pPr>
        <w:pStyle w:val="Standard"/>
        <w:jc w:val="both"/>
        <w:rPr>
          <w:rFonts w:ascii="Calibri" w:hAnsi="Calibri"/>
          <w:color w:val="000000"/>
        </w:rPr>
      </w:pPr>
    </w:p>
    <w:p w14:paraId="33C4F138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29</w:t>
      </w:r>
      <w:r>
        <w:rPr>
          <w:rFonts w:ascii="Calibri" w:hAnsi="Calibri" w:cs="Garamond"/>
          <w:b/>
          <w:bCs/>
          <w:color w:val="000000"/>
        </w:rPr>
        <w:t>. (selezio</w:t>
      </w:r>
      <w:r>
        <w:rPr>
          <w:rFonts w:ascii="Calibri" w:hAnsi="Calibri" w:cs="Garamond"/>
          <w:b/>
          <w:bCs/>
          <w:color w:val="00000A"/>
        </w:rPr>
        <w:t>nare l’opzione del caso)</w:t>
      </w:r>
    </w:p>
    <w:p w14:paraId="2566B681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b/>
          <w:bCs/>
          <w:color w:val="00000A"/>
        </w:rPr>
        <w:t xml:space="preserve">a. </w:t>
      </w:r>
      <w:r>
        <w:rPr>
          <w:rFonts w:ascii="Calibri" w:hAnsi="Calibri" w:cs="Garamond"/>
          <w:color w:val="00000A"/>
        </w:rPr>
        <w:t>AUTORIZZA qualora un partecipante alla gara eserciti la facoltà di “accesso agli atti”, la stazione appaltante a rilasciare copia di tutta la documentazione presentata per la partecipazione alla gara</w:t>
      </w:r>
    </w:p>
    <w:p w14:paraId="70743F70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b/>
          <w:bCs/>
          <w:color w:val="00000A"/>
        </w:rPr>
        <w:t xml:space="preserve">b. OPPURE </w:t>
      </w:r>
      <w:r>
        <w:rPr>
          <w:rFonts w:ascii="Calibri" w:hAnsi="Calibri" w:cs="Garamond"/>
          <w:color w:val="00000A"/>
        </w:rPr>
        <w:t>NON AUTORIZZA, qualora un partecipante alla gara eserciti la facoltà di “accesso agli atti”, la stazione appaltante a rilasciare copia dell’offerta tecnica e delle spiegazioni che saranno eventualmente richieste in sede di verifica delle offerte anomale, in quanto coperte da segreto tecnico/commerciale. Per la seguente comprovata motivazione (art. 53, comma 5, lett. a), del d.lgs 50/2016 e ss.mm.ii.) _______________________________________________________________</w:t>
      </w:r>
    </w:p>
    <w:p w14:paraId="36B29DF4" w14:textId="77777777" w:rsidR="00954149" w:rsidRDefault="00D704F6">
      <w:pPr>
        <w:pStyle w:val="Standard"/>
        <w:jc w:val="both"/>
        <w:rPr>
          <w:rFonts w:ascii="Calibri" w:hAnsi="Calibri" w:cs="Garamond"/>
          <w:color w:val="00000A"/>
        </w:rPr>
      </w:pPr>
      <w:r>
        <w:rPr>
          <w:rFonts w:ascii="Calibri" w:hAnsi="Calibri" w:cs="Garamond"/>
          <w:color w:val="00000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;</w:t>
      </w:r>
    </w:p>
    <w:p w14:paraId="7D6273A0" w14:textId="77777777" w:rsidR="00954149" w:rsidRDefault="00954149">
      <w:pPr>
        <w:pStyle w:val="Standard"/>
        <w:jc w:val="both"/>
        <w:rPr>
          <w:rFonts w:ascii="Calibri" w:hAnsi="Calibri"/>
          <w:color w:val="00000A"/>
        </w:rPr>
      </w:pPr>
    </w:p>
    <w:p w14:paraId="44FAC719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30</w:t>
      </w:r>
      <w:r>
        <w:rPr>
          <w:rFonts w:ascii="Calibri" w:hAnsi="Calibri" w:cs="Garamond"/>
          <w:b/>
          <w:bCs/>
          <w:color w:val="000000"/>
        </w:rPr>
        <w:t xml:space="preserve">. </w:t>
      </w:r>
      <w:r>
        <w:rPr>
          <w:rFonts w:ascii="Calibri" w:hAnsi="Calibri" w:cs="Garamond"/>
          <w:color w:val="000000"/>
        </w:rPr>
        <w:t>di essere informato, ai sensi e per gli effetti dell’articolo 13 del Regolamento UE 2016/679, che i dati personali raccolti saranno trattati, anche con strumenti informatici, esclusivamente nell’ambito della presente gara, nonché dell’esistenza dei diritti di cui al precitato Regolamento UE.</w:t>
      </w:r>
    </w:p>
    <w:p w14:paraId="63B4DB3A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2C4B3569" w14:textId="77777777" w:rsidR="00954149" w:rsidRDefault="00954149">
      <w:pPr>
        <w:pStyle w:val="Standard"/>
        <w:rPr>
          <w:rFonts w:ascii="Calibri" w:hAnsi="Calibri"/>
          <w:color w:val="000000"/>
        </w:rPr>
      </w:pPr>
    </w:p>
    <w:p w14:paraId="5C4CC1DA" w14:textId="77777777" w:rsidR="00954149" w:rsidRDefault="00D704F6">
      <w:pPr>
        <w:pStyle w:val="Standard"/>
        <w:rPr>
          <w:rFonts w:ascii="Calibri" w:hAnsi="Calibri" w:cs="Garamond"/>
          <w:b/>
          <w:bCs/>
          <w:color w:val="000000"/>
        </w:rPr>
      </w:pPr>
      <w:r>
        <w:rPr>
          <w:rFonts w:ascii="Calibri" w:hAnsi="Calibri" w:cs="Garamond"/>
          <w:b/>
          <w:bCs/>
          <w:color w:val="000000"/>
        </w:rPr>
        <w:t>Per gli operatori economici non residenti e privi di stabile organizzazione in Italia</w:t>
      </w:r>
    </w:p>
    <w:p w14:paraId="07B5B7B1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30</w:t>
      </w:r>
      <w:r>
        <w:rPr>
          <w:rFonts w:ascii="Calibri" w:hAnsi="Calibri" w:cs="Garamond"/>
          <w:b/>
          <w:bCs/>
          <w:color w:val="000000"/>
        </w:rPr>
        <w:t xml:space="preserve">. </w:t>
      </w:r>
      <w:r>
        <w:rPr>
          <w:rFonts w:ascii="Calibri" w:hAnsi="Calibri" w:cs="Garamond"/>
          <w:color w:val="000000"/>
        </w:rPr>
        <w:t>di impegnarsi ad uniformarsi, in caso di aggiudicazione, alla disciplina di cui agli articoli 17, comma 2, e 53, comma 3 del d.p.r. 633/1972 e a comunicare alla stazione appaltante la nomina del proprio rappresentante fiscale, nelle forme di legge;</w:t>
      </w:r>
    </w:p>
    <w:p w14:paraId="6154BF91" w14:textId="77777777" w:rsidR="00954149" w:rsidRDefault="00954149">
      <w:pPr>
        <w:pStyle w:val="Standard"/>
        <w:jc w:val="both"/>
        <w:rPr>
          <w:rFonts w:ascii="Calibri" w:hAnsi="Calibri"/>
          <w:color w:val="000000"/>
        </w:rPr>
      </w:pPr>
    </w:p>
    <w:p w14:paraId="0B45F558" w14:textId="77777777" w:rsidR="00954149" w:rsidRDefault="00954149">
      <w:pPr>
        <w:pStyle w:val="Standard"/>
        <w:jc w:val="both"/>
        <w:rPr>
          <w:rFonts w:ascii="Calibri" w:hAnsi="Calibri" w:cs="Garamond"/>
          <w:color w:val="000000"/>
        </w:rPr>
      </w:pPr>
    </w:p>
    <w:p w14:paraId="15E1F861" w14:textId="77777777" w:rsidR="00954149" w:rsidRDefault="00D704F6">
      <w:pPr>
        <w:pStyle w:val="Standard"/>
        <w:jc w:val="both"/>
        <w:rPr>
          <w:rFonts w:ascii="Calibri" w:hAnsi="Calibri" w:cs="Garamond"/>
          <w:b/>
          <w:bCs/>
          <w:color w:val="000000"/>
        </w:rPr>
      </w:pPr>
      <w:r>
        <w:rPr>
          <w:rFonts w:ascii="Calibri" w:hAnsi="Calibri" w:cs="Garamond"/>
          <w:b/>
          <w:bCs/>
          <w:color w:val="000000"/>
        </w:rPr>
        <w:t>Per gli operatori economici ammessi al concordato preventivo con continuità aziendale di cui all’art. 186 bis del R.D. 16 marzo 1942, n. 267</w:t>
      </w:r>
    </w:p>
    <w:p w14:paraId="190258B0" w14:textId="77777777" w:rsidR="00954149" w:rsidRDefault="00D704F6">
      <w:pPr>
        <w:pStyle w:val="Standard"/>
        <w:jc w:val="both"/>
      </w:pPr>
      <w:r>
        <w:rPr>
          <w:rFonts w:ascii="Calibri" w:hAnsi="Calibri" w:cs="Garamond"/>
          <w:color w:val="000000"/>
        </w:rPr>
        <w:t>31</w:t>
      </w:r>
      <w:r>
        <w:rPr>
          <w:rFonts w:ascii="Calibri" w:hAnsi="Calibri" w:cs="Garamond"/>
          <w:b/>
          <w:bCs/>
          <w:color w:val="000000"/>
        </w:rPr>
        <w:t xml:space="preserve">. </w:t>
      </w:r>
      <w:r>
        <w:rPr>
          <w:rFonts w:ascii="Calibri" w:hAnsi="Calibri" w:cs="Garamond"/>
          <w:color w:val="000000"/>
        </w:rPr>
        <w:t>indica, ad integrazione di quanto indicato nella parte III, sez. C, lett. d) del DGUE, i seguenti estremi del provvedim</w:t>
      </w:r>
      <w:r>
        <w:rPr>
          <w:rFonts w:ascii="Calibri" w:hAnsi="Calibri" w:cs="Garamond"/>
          <w:color w:val="00000A"/>
        </w:rPr>
        <w:t xml:space="preserve">ento di ammissione al concordato e del provvedimento di autorizzazione del Tribunale a partecipare alle gare (n. Provvedimento – Tribunale di  ... - sezione  - data) ________________________________________________________________________________________________________________________________________________________________________________________________________________________________________________, nonché dichiara di non partecipare alla gara quale mandataria di un raggruppamento temporaneo di imprese e che le altre imprese aderenti al raggruppamento non sono assoggettate ad una procedura concorsuale ai sensi dell’art. 186 </w:t>
      </w:r>
      <w:r>
        <w:rPr>
          <w:rFonts w:ascii="Calibri" w:hAnsi="Calibri" w:cs="Garamond"/>
          <w:i/>
          <w:iCs/>
          <w:color w:val="00000A"/>
        </w:rPr>
        <w:t xml:space="preserve">bis, </w:t>
      </w:r>
      <w:r>
        <w:rPr>
          <w:rFonts w:ascii="Calibri" w:hAnsi="Calibri" w:cs="Garamond"/>
          <w:color w:val="00000A"/>
        </w:rPr>
        <w:t>comma 6 del R.D. 16 marzo 1942, n. 267;</w:t>
      </w:r>
    </w:p>
    <w:p w14:paraId="0A111B4D" w14:textId="77777777" w:rsidR="00954149" w:rsidRDefault="00954149">
      <w:pPr>
        <w:pStyle w:val="Standard"/>
        <w:jc w:val="both"/>
        <w:rPr>
          <w:rFonts w:ascii="Calibri" w:hAnsi="Calibri"/>
          <w:b/>
          <w:bCs/>
        </w:rPr>
      </w:pPr>
    </w:p>
    <w:p w14:paraId="4D5117C3" w14:textId="77777777" w:rsidR="00954149" w:rsidRDefault="00D704F6">
      <w:pPr>
        <w:pStyle w:val="Standard"/>
        <w:jc w:val="both"/>
      </w:pPr>
      <w:r>
        <w:rPr>
          <w:rFonts w:ascii="Calibri" w:hAnsi="Calibri" w:cs="Times New Roman"/>
          <w:b/>
          <w:bCs/>
          <w:color w:val="000000"/>
        </w:rPr>
        <w:lastRenderedPageBreak/>
        <w:t>Per gli operatori economici che intendono costituire società di progetto ai sensi dell’art.</w:t>
      </w:r>
      <w:r>
        <w:rPr>
          <w:rFonts w:ascii="Calibri" w:eastAsia="Arial" w:hAnsi="Calibri" w:cs="Times New Roman"/>
          <w:b/>
          <w:bCs/>
          <w:color w:val="000000"/>
          <w:lang w:eastAsia="it-IT"/>
        </w:rPr>
        <w:t xml:space="preserve"> 184 del Codice in caso di aggiudicazione</w:t>
      </w:r>
    </w:p>
    <w:p w14:paraId="3B0975EC" w14:textId="77777777" w:rsidR="00954149" w:rsidRDefault="00D704F6">
      <w:pPr>
        <w:pStyle w:val="Standard"/>
        <w:jc w:val="both"/>
      </w:pPr>
      <w:r>
        <w:rPr>
          <w:rFonts w:ascii="Calibri" w:eastAsia="Arial" w:hAnsi="Calibri" w:cs="Times New Roman"/>
          <w:color w:val="000000"/>
          <w:lang w:eastAsia="it-IT"/>
        </w:rPr>
        <w:t>31</w:t>
      </w:r>
      <w:r>
        <w:rPr>
          <w:rFonts w:ascii="Calibri" w:eastAsia="Arial" w:hAnsi="Calibri" w:cs="Times New Roman"/>
          <w:b/>
          <w:bCs/>
          <w:color w:val="000000"/>
          <w:lang w:eastAsia="it-IT"/>
        </w:rPr>
        <w:t xml:space="preserve">. </w:t>
      </w:r>
      <w:r>
        <w:rPr>
          <w:rFonts w:ascii="Calibri" w:eastAsia="Arial" w:hAnsi="Calibri" w:cs="Times New Roman"/>
          <w:color w:val="000000"/>
          <w:lang w:eastAsia="it-IT"/>
        </w:rPr>
        <w:t xml:space="preserve">che, dopo l’aggiudicazione, costituirà una società di progetto, in forma di società per azioni o a responsabilità limitata, anche consortile, la quale dovrà possedere un capitale sociale </w:t>
      </w:r>
      <w:r>
        <w:rPr>
          <w:rFonts w:ascii="Calibri" w:hAnsi="Calibri" w:cs="Times New Roman"/>
          <w:color w:val="000000"/>
        </w:rPr>
        <w:t>non inferiore ad un ventesimo dell’investimento previsto per l’intervento;</w:t>
      </w:r>
    </w:p>
    <w:p w14:paraId="74FDAFA7" w14:textId="77777777" w:rsidR="00954149" w:rsidRDefault="00D704F6">
      <w:pPr>
        <w:pStyle w:val="Standard"/>
        <w:spacing w:before="6" w:after="6"/>
        <w:jc w:val="both"/>
        <w:rPr>
          <w:rFonts w:ascii="Calibri" w:eastAsia="Arial" w:hAnsi="Calibri" w:cs="Times New Roman"/>
          <w:color w:val="000000"/>
          <w:lang w:eastAsia="it-IT"/>
        </w:rPr>
      </w:pPr>
      <w:r>
        <w:rPr>
          <w:rFonts w:ascii="Calibri" w:eastAsia="Arial" w:hAnsi="Calibri" w:cs="Times New Roman"/>
          <w:color w:val="000000"/>
          <w:lang w:eastAsia="it-IT"/>
        </w:rPr>
        <w:t>32. (In caso di concorrente costituito da più soggetti) che la quota di partecipazione al capitale sociale di ciascun soggetto è il seguente:</w:t>
      </w:r>
    </w:p>
    <w:p w14:paraId="4348A077" w14:textId="77777777" w:rsidR="00954149" w:rsidRDefault="00D704F6">
      <w:pPr>
        <w:pStyle w:val="Standard"/>
        <w:spacing w:before="6" w:after="6"/>
        <w:rPr>
          <w:rFonts w:ascii="Calibri" w:eastAsia="Arial" w:hAnsi="Calibri" w:cs="Times New Roman"/>
          <w:color w:val="000000"/>
          <w:lang w:eastAsia="it-IT"/>
        </w:rPr>
      </w:pPr>
      <w:r>
        <w:rPr>
          <w:rFonts w:ascii="Calibri" w:eastAsia="Arial" w:hAnsi="Calibri" w:cs="Times New Roman"/>
          <w:color w:val="000000"/>
          <w:lang w:eastAsia="it-IT"/>
        </w:rPr>
        <w:t>denominazione ______________________________________ quota percentuale _________%</w:t>
      </w:r>
    </w:p>
    <w:p w14:paraId="5440C660" w14:textId="77777777" w:rsidR="00954149" w:rsidRDefault="00D704F6">
      <w:pPr>
        <w:pStyle w:val="Standard"/>
        <w:spacing w:before="6" w:after="6"/>
        <w:rPr>
          <w:rFonts w:ascii="Calibri" w:eastAsia="Arial" w:hAnsi="Calibri" w:cs="Times New Roman"/>
          <w:color w:val="000000"/>
          <w:lang w:eastAsia="it-IT"/>
        </w:rPr>
      </w:pPr>
      <w:r>
        <w:rPr>
          <w:rFonts w:ascii="Calibri" w:eastAsia="Arial" w:hAnsi="Calibri" w:cs="Times New Roman"/>
          <w:color w:val="000000"/>
          <w:lang w:eastAsia="it-IT"/>
        </w:rPr>
        <w:t>denominazione ______________________________________ quota percentuale _________%</w:t>
      </w:r>
    </w:p>
    <w:p w14:paraId="54074636" w14:textId="77777777" w:rsidR="00954149" w:rsidRDefault="00D704F6">
      <w:pPr>
        <w:pStyle w:val="Standard"/>
        <w:spacing w:before="6" w:after="6"/>
        <w:rPr>
          <w:rFonts w:ascii="Calibri" w:eastAsia="Arial" w:hAnsi="Calibri" w:cs="Times New Roman"/>
          <w:color w:val="000000"/>
          <w:lang w:eastAsia="it-IT"/>
        </w:rPr>
      </w:pPr>
      <w:r>
        <w:rPr>
          <w:rFonts w:ascii="Calibri" w:eastAsia="Arial" w:hAnsi="Calibri" w:cs="Times New Roman"/>
          <w:color w:val="000000"/>
          <w:lang w:eastAsia="it-IT"/>
        </w:rPr>
        <w:t>denominazione ______________________________________ quota percentuale _________%</w:t>
      </w:r>
    </w:p>
    <w:p w14:paraId="361D70B1" w14:textId="77777777" w:rsidR="00954149" w:rsidRDefault="00D704F6">
      <w:pPr>
        <w:pStyle w:val="Standard"/>
        <w:spacing w:before="6" w:after="6"/>
        <w:jc w:val="both"/>
      </w:pPr>
      <w:r>
        <w:rPr>
          <w:rFonts w:ascii="Calibri" w:eastAsia="Arial" w:hAnsi="Calibri" w:cs="Times New Roman"/>
          <w:color w:val="000000"/>
          <w:lang w:eastAsia="it-IT"/>
        </w:rPr>
        <w:t>33.</w:t>
      </w:r>
      <w:r>
        <w:t xml:space="preserve"> </w:t>
      </w:r>
      <w:r>
        <w:rPr>
          <w:rFonts w:ascii="Calibri" w:eastAsia="Arial" w:hAnsi="Calibri" w:cs="Times New Roman"/>
          <w:color w:val="000000"/>
          <w:lang w:eastAsia="it-IT"/>
        </w:rPr>
        <w:t>dichiara di rispettare i principi di responsabilità sociale, assumendo impegni relativi alla conformità a standard sociali minimi e al monitoraggio degli stessi (cap. 4.2.1. del D.M. 28/03/2018).</w:t>
      </w:r>
    </w:p>
    <w:p w14:paraId="2278FF6F" w14:textId="77777777" w:rsidR="00954149" w:rsidRDefault="00D704F6">
      <w:pPr>
        <w:pStyle w:val="Standard"/>
        <w:spacing w:before="6" w:after="6"/>
        <w:jc w:val="both"/>
        <w:rPr>
          <w:rFonts w:ascii="Calibri" w:eastAsia="Arial" w:hAnsi="Calibri" w:cs="Times New Roman"/>
          <w:color w:val="000000"/>
          <w:lang w:eastAsia="it-IT"/>
        </w:rPr>
      </w:pPr>
      <w:r>
        <w:rPr>
          <w:rFonts w:ascii="Calibri" w:eastAsia="Arial" w:hAnsi="Calibri" w:cs="Times New Roman"/>
          <w:color w:val="000000"/>
          <w:lang w:eastAsia="it-IT"/>
        </w:rPr>
        <w:t>34. dichiara di aver eseguito un censimento puntuale degli impianti (scheda 2 del D.M. 28/03/2018);</w:t>
      </w:r>
    </w:p>
    <w:p w14:paraId="16EC0398" w14:textId="77777777" w:rsidR="00954149" w:rsidRDefault="00D704F6">
      <w:pPr>
        <w:pStyle w:val="Standard"/>
        <w:spacing w:before="6" w:after="6"/>
        <w:jc w:val="both"/>
        <w:rPr>
          <w:rFonts w:ascii="Calibri" w:eastAsia="Arial" w:hAnsi="Calibri" w:cs="Times New Roman"/>
          <w:color w:val="000000"/>
          <w:lang w:eastAsia="it-IT"/>
        </w:rPr>
      </w:pPr>
      <w:r>
        <w:rPr>
          <w:rFonts w:ascii="Calibri" w:eastAsia="Arial" w:hAnsi="Calibri" w:cs="Times New Roman"/>
          <w:color w:val="000000"/>
          <w:lang w:eastAsia="it-IT"/>
        </w:rPr>
        <w:t>35. dichiara di aver verificato puntualmente la presenza di eventuali promiscuità elettriche e/o meccaniche tra gli impianti di illuminazione pubblica e gli impianti di distribuzione di bassa tensione, al fine di ottimizzare i costi di intervento e di successiva gestione.</w:t>
      </w:r>
    </w:p>
    <w:p w14:paraId="77528F85" w14:textId="77777777" w:rsidR="00954149" w:rsidRDefault="00954149">
      <w:pPr>
        <w:pStyle w:val="Standard"/>
        <w:jc w:val="both"/>
        <w:rPr>
          <w:rFonts w:ascii="Calibri" w:hAnsi="Calibri"/>
          <w:color w:val="000000"/>
        </w:rPr>
      </w:pPr>
    </w:p>
    <w:p w14:paraId="46CD74A9" w14:textId="77777777" w:rsidR="00B37ED0" w:rsidRDefault="00B37ED0">
      <w:pPr>
        <w:pStyle w:val="Standard"/>
        <w:ind w:left="5670"/>
        <w:jc w:val="both"/>
        <w:rPr>
          <w:rFonts w:ascii="Calibri" w:hAnsi="Calibri" w:cs="Garamond"/>
          <w:b/>
          <w:bCs/>
          <w:color w:val="00000A"/>
        </w:rPr>
      </w:pPr>
    </w:p>
    <w:p w14:paraId="7551140F" w14:textId="77777777" w:rsidR="00B37ED0" w:rsidRDefault="00B37ED0">
      <w:pPr>
        <w:pStyle w:val="Standard"/>
        <w:ind w:left="5670"/>
        <w:jc w:val="both"/>
        <w:rPr>
          <w:rFonts w:ascii="Calibri" w:hAnsi="Calibri" w:cs="Garamond"/>
          <w:b/>
          <w:bCs/>
          <w:color w:val="00000A"/>
        </w:rPr>
      </w:pPr>
    </w:p>
    <w:p w14:paraId="177F0F1B" w14:textId="2D49E702" w:rsidR="00B37ED0" w:rsidRPr="00B37ED0" w:rsidRDefault="00B37ED0" w:rsidP="00B37ED0">
      <w:pPr>
        <w:pStyle w:val="Standard"/>
        <w:ind w:left="5670"/>
        <w:jc w:val="center"/>
        <w:rPr>
          <w:rFonts w:ascii="Calibri" w:hAnsi="Calibri" w:cs="Garamond"/>
          <w:color w:val="00000A"/>
        </w:rPr>
      </w:pPr>
      <w:r w:rsidRPr="00B37ED0">
        <w:rPr>
          <w:rFonts w:ascii="Calibri" w:hAnsi="Calibri" w:cs="Garamond"/>
          <w:color w:val="00000A"/>
        </w:rPr>
        <w:t>________________________</w:t>
      </w:r>
    </w:p>
    <w:p w14:paraId="5E880A40" w14:textId="77777777" w:rsidR="00B37ED0" w:rsidRPr="00B37ED0" w:rsidRDefault="00B37ED0" w:rsidP="00B37ED0">
      <w:pPr>
        <w:pStyle w:val="Standard"/>
        <w:ind w:left="5670"/>
        <w:jc w:val="center"/>
        <w:rPr>
          <w:rFonts w:ascii="Calibri" w:hAnsi="Calibri" w:cs="Garamond"/>
          <w:color w:val="00000A"/>
        </w:rPr>
      </w:pPr>
    </w:p>
    <w:p w14:paraId="3558CF16" w14:textId="0073336A" w:rsidR="00954149" w:rsidRPr="00B37ED0" w:rsidRDefault="00D704F6" w:rsidP="00B37ED0">
      <w:pPr>
        <w:pStyle w:val="Standard"/>
        <w:ind w:left="5670"/>
        <w:jc w:val="center"/>
        <w:rPr>
          <w:rFonts w:ascii="Calibri" w:hAnsi="Calibri" w:cs="Garamond"/>
          <w:color w:val="00000A"/>
        </w:rPr>
      </w:pPr>
      <w:r w:rsidRPr="00B37ED0">
        <w:rPr>
          <w:rFonts w:ascii="Calibri" w:hAnsi="Calibri" w:cs="Garamond"/>
          <w:color w:val="00000A"/>
        </w:rPr>
        <w:t>FIRMA</w:t>
      </w:r>
    </w:p>
    <w:p w14:paraId="2B0D5CE1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A"/>
        </w:rPr>
      </w:pPr>
    </w:p>
    <w:p w14:paraId="3AB0EE11" w14:textId="77777777" w:rsidR="00954149" w:rsidRDefault="00954149">
      <w:pPr>
        <w:pStyle w:val="Standard"/>
        <w:jc w:val="both"/>
        <w:rPr>
          <w:rFonts w:ascii="Calibri" w:hAnsi="Calibri" w:cs="Garamond"/>
          <w:b/>
          <w:bCs/>
          <w:color w:val="00000A"/>
        </w:rPr>
      </w:pPr>
    </w:p>
    <w:p w14:paraId="30A9E336" w14:textId="77777777" w:rsidR="00954149" w:rsidRDefault="00954149">
      <w:pPr>
        <w:pStyle w:val="Standard"/>
        <w:jc w:val="both"/>
        <w:rPr>
          <w:rFonts w:ascii="Calibri" w:hAnsi="Calibri"/>
          <w:dstrike/>
          <w:color w:val="FF3333"/>
        </w:rPr>
      </w:pPr>
    </w:p>
    <w:sectPr w:rsidR="00954149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2303F" w14:textId="77777777" w:rsidR="00F21829" w:rsidRDefault="00F21829">
      <w:r>
        <w:separator/>
      </w:r>
    </w:p>
  </w:endnote>
  <w:endnote w:type="continuationSeparator" w:id="0">
    <w:p w14:paraId="30E07802" w14:textId="77777777" w:rsidR="00F21829" w:rsidRDefault="00F21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, 宋体"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E885F0" w14:textId="77777777" w:rsidR="00F21829" w:rsidRDefault="00F21829">
      <w:r>
        <w:rPr>
          <w:color w:val="000000"/>
        </w:rPr>
        <w:separator/>
      </w:r>
    </w:p>
  </w:footnote>
  <w:footnote w:type="continuationSeparator" w:id="0">
    <w:p w14:paraId="6080FE0D" w14:textId="77777777" w:rsidR="00F21829" w:rsidRDefault="00F218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00257"/>
    <w:multiLevelType w:val="multilevel"/>
    <w:tmpl w:val="D2ACA9EA"/>
    <w:styleLink w:val="WW8Num1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5122AD8"/>
    <w:multiLevelType w:val="multilevel"/>
    <w:tmpl w:val="925EBA0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9843214"/>
    <w:multiLevelType w:val="multilevel"/>
    <w:tmpl w:val="E4BA4F42"/>
    <w:styleLink w:val="WW8Num7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B1004D0"/>
    <w:multiLevelType w:val="multilevel"/>
    <w:tmpl w:val="82662124"/>
    <w:styleLink w:val="WW8Num1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1239463B"/>
    <w:multiLevelType w:val="multilevel"/>
    <w:tmpl w:val="12582A14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/>
        <w:b/>
        <w:strike/>
        <w:color w:val="FF0000"/>
        <w:sz w:val="24"/>
        <w:szCs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312FB0"/>
    <w:multiLevelType w:val="multilevel"/>
    <w:tmpl w:val="4224B6AC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1651586C"/>
    <w:multiLevelType w:val="multilevel"/>
    <w:tmpl w:val="D6B44CFA"/>
    <w:styleLink w:val="WW8Num14"/>
    <w:lvl w:ilvl="0">
      <w:start w:val="1"/>
      <w:numFmt w:val="decimal"/>
      <w:lvlText w:val="%1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/>
      </w:rPr>
    </w:lvl>
  </w:abstractNum>
  <w:abstractNum w:abstractNumId="7" w15:restartNumberingAfterBreak="0">
    <w:nsid w:val="179B5DA8"/>
    <w:multiLevelType w:val="multilevel"/>
    <w:tmpl w:val="A4D88614"/>
    <w:styleLink w:val="WW8Num2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AAA2294"/>
    <w:multiLevelType w:val="multilevel"/>
    <w:tmpl w:val="62804A60"/>
    <w:styleLink w:val="WW8Num24"/>
    <w:lvl w:ilvl="0">
      <w:start w:val="8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aramond" w:hAnsi="Garamond" w:cs="Garamond"/>
        <w:b w:val="0"/>
        <w:i w:val="0"/>
        <w:strike w:val="0"/>
        <w:dstrike w:val="0"/>
        <w:sz w:val="24"/>
        <w:szCs w:val="24"/>
      </w:rPr>
    </w:lvl>
    <w:lvl w:ilvl="2">
      <w:start w:val="1"/>
      <w:numFmt w:val="decimal"/>
      <w:lvlText w:val="%3)"/>
      <w:lvlJc w:val="left"/>
      <w:pPr>
        <w:ind w:left="504" w:hanging="504"/>
      </w:pPr>
      <w:rPr>
        <w:rFonts w:ascii="Garamond" w:eastAsia="Times New Roman" w:hAnsi="Garamond" w:cs="Arial"/>
        <w:b w:val="0"/>
        <w:i w:val="0"/>
        <w:strike w:val="0"/>
        <w:dstrike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pPr>
        <w:ind w:left="932" w:hanging="648"/>
      </w:pPr>
      <w:rPr>
        <w:rFonts w:ascii="Garamond" w:eastAsia="Times New Roman" w:hAnsi="Garamond" w:cs="Arial"/>
        <w:b w:val="0"/>
        <w:strike w:val="0"/>
        <w:dstrike w:val="0"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069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DE45A32"/>
    <w:multiLevelType w:val="multilevel"/>
    <w:tmpl w:val="F71C6E6A"/>
    <w:styleLink w:val="WW8Num22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206211B2"/>
    <w:multiLevelType w:val="multilevel"/>
    <w:tmpl w:val="366ACE38"/>
    <w:styleLink w:val="WW8Num26"/>
    <w:lvl w:ilvl="0">
      <w:numFmt w:val="bullet"/>
      <w:lvlText w:val="-"/>
      <w:lvlJc w:val="left"/>
      <w:pPr>
        <w:ind w:left="720" w:hanging="360"/>
      </w:pPr>
      <w:rPr>
        <w:rFonts w:ascii="Liberation Serif" w:hAnsi="Liberation Serif" w:cs="Liberation Serif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209948B2"/>
    <w:multiLevelType w:val="multilevel"/>
    <w:tmpl w:val="0E12190A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2" w15:restartNumberingAfterBreak="0">
    <w:nsid w:val="2235056B"/>
    <w:multiLevelType w:val="multilevel"/>
    <w:tmpl w:val="18CC93B0"/>
    <w:styleLink w:val="WW8Num21"/>
    <w:lvl w:ilvl="0">
      <w:numFmt w:val="bullet"/>
      <w:lvlText w:val="-"/>
      <w:lvlJc w:val="left"/>
      <w:pPr>
        <w:ind w:left="720" w:hanging="360"/>
      </w:pPr>
      <w:rPr>
        <w:rFonts w:ascii="Arial" w:hAnsi="Arial" w:cs="Arial"/>
        <w:color w:val="000000"/>
        <w:sz w:val="20"/>
        <w:szCs w:val="20"/>
        <w:lang w:eastAsia="it-I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46740AB"/>
    <w:multiLevelType w:val="multilevel"/>
    <w:tmpl w:val="515E0DBA"/>
    <w:styleLink w:val="WW8Num5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26D86D50"/>
    <w:multiLevelType w:val="multilevel"/>
    <w:tmpl w:val="BE869FF0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BFA4842"/>
    <w:multiLevelType w:val="multilevel"/>
    <w:tmpl w:val="C29A470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2C6D0008"/>
    <w:multiLevelType w:val="multilevel"/>
    <w:tmpl w:val="E794B07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7" w15:restartNumberingAfterBreak="0">
    <w:nsid w:val="31B51E25"/>
    <w:multiLevelType w:val="multilevel"/>
    <w:tmpl w:val="6038ADB2"/>
    <w:styleLink w:val="WW8Num23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3204747F"/>
    <w:multiLevelType w:val="multilevel"/>
    <w:tmpl w:val="1D30373C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" w15:restartNumberingAfterBreak="0">
    <w:nsid w:val="37394CEE"/>
    <w:multiLevelType w:val="multilevel"/>
    <w:tmpl w:val="36722016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" w15:restartNumberingAfterBreak="0">
    <w:nsid w:val="39035B7E"/>
    <w:multiLevelType w:val="multilevel"/>
    <w:tmpl w:val="9350EEA2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537111"/>
    <w:multiLevelType w:val="multilevel"/>
    <w:tmpl w:val="BB8EAA52"/>
    <w:styleLink w:val="WWOutlineListStyle10"/>
    <w:lvl w:ilvl="0">
      <w:start w:val="1"/>
      <w:numFmt w:val="none"/>
      <w:lvlText w:val=""/>
      <w:lvlJc w:val="left"/>
    </w:lvl>
    <w:lvl w:ilvl="1">
      <w:start w:val="1"/>
      <w:numFmt w:val="decimal"/>
      <w:pStyle w:val="Titolo2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2" w15:restartNumberingAfterBreak="0">
    <w:nsid w:val="402F1927"/>
    <w:multiLevelType w:val="multilevel"/>
    <w:tmpl w:val="42E01222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 w15:restartNumberingAfterBreak="0">
    <w:nsid w:val="44437476"/>
    <w:multiLevelType w:val="multilevel"/>
    <w:tmpl w:val="66928C46"/>
    <w:styleLink w:val="WW8Num27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45080019"/>
    <w:multiLevelType w:val="multilevel"/>
    <w:tmpl w:val="F244C116"/>
    <w:styleLink w:val="WW8Num17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  <w:lang w:eastAsia="it-I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48F1017A"/>
    <w:multiLevelType w:val="multilevel"/>
    <w:tmpl w:val="ABF8BBB4"/>
    <w:styleLink w:val="WW8Num15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4"/>
        <w:szCs w:val="24"/>
        <w:lang w:eastAsia="it-I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4B733BD0"/>
    <w:multiLevelType w:val="multilevel"/>
    <w:tmpl w:val="A3EC0510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Arial" w:hAnsi="Times New Roman" w:cs="Times New Roman"/>
        <w:b w:val="0"/>
        <w:szCs w:val="24"/>
        <w:lang w:eastAsia="it-IT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4B8455A6"/>
    <w:multiLevelType w:val="multilevel"/>
    <w:tmpl w:val="FE8259CC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 w15:restartNumberingAfterBreak="0">
    <w:nsid w:val="54B7326F"/>
    <w:multiLevelType w:val="multilevel"/>
    <w:tmpl w:val="22B6E29E"/>
    <w:styleLink w:val="WW8Num25"/>
    <w:lvl w:ilvl="0">
      <w:numFmt w:val="bullet"/>
      <w:lvlText w:val="-"/>
      <w:lvlJc w:val="left"/>
      <w:pPr>
        <w:ind w:left="720" w:hanging="360"/>
      </w:pPr>
      <w:rPr>
        <w:rFonts w:ascii="Liberation Serif" w:hAnsi="Liberation Serif" w:cs="Liberation Serif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55821698"/>
    <w:multiLevelType w:val="multilevel"/>
    <w:tmpl w:val="ECF650A8"/>
    <w:styleLink w:val="WW8Num11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574377C4"/>
    <w:multiLevelType w:val="multilevel"/>
    <w:tmpl w:val="CA584E1E"/>
    <w:styleLink w:val="WW8Num13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00000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618C051D"/>
    <w:multiLevelType w:val="multilevel"/>
    <w:tmpl w:val="D082A278"/>
    <w:styleLink w:val="WW8Num2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65845103"/>
    <w:multiLevelType w:val="multilevel"/>
    <w:tmpl w:val="2AC42120"/>
    <w:styleLink w:val="WW8Num4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i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677D7F5C"/>
    <w:multiLevelType w:val="multilevel"/>
    <w:tmpl w:val="5DBA45C2"/>
    <w:styleLink w:val="WW8Num12"/>
    <w:lvl w:ilvl="0">
      <w:numFmt w:val="bullet"/>
      <w:lvlText w:val="-"/>
      <w:lvlJc w:val="left"/>
      <w:pPr>
        <w:ind w:left="720" w:hanging="360"/>
      </w:pPr>
      <w:rPr>
        <w:rFonts w:ascii="Liberation Serif" w:hAnsi="Liberation Serif" w:cs="Liberation Serif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6D1C249A"/>
    <w:multiLevelType w:val="multilevel"/>
    <w:tmpl w:val="D35C2934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71B62A55"/>
    <w:multiLevelType w:val="multilevel"/>
    <w:tmpl w:val="5EA8DF16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8B7A4E"/>
    <w:multiLevelType w:val="multilevel"/>
    <w:tmpl w:val="A3F43A8E"/>
    <w:styleLink w:val="WW8Num19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79475EFE"/>
    <w:multiLevelType w:val="multilevel"/>
    <w:tmpl w:val="02A82582"/>
    <w:styleLink w:val="WW8Num1"/>
    <w:lvl w:ilvl="0">
      <w:start w:val="1"/>
      <w:numFmt w:val="decimal"/>
      <w:lvlText w:val="%1."/>
      <w:lvlJc w:val="left"/>
      <w:pPr>
        <w:ind w:left="360" w:hanging="360"/>
      </w:pPr>
      <w:rPr>
        <w:rFonts w:ascii="Garamond" w:hAnsi="Garamond" w:cs="Times New Roman"/>
        <w:b/>
        <w:i w:val="0"/>
        <w:sz w:val="24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/>
      </w:rPr>
    </w:lvl>
  </w:abstractNum>
  <w:abstractNum w:abstractNumId="38" w15:restartNumberingAfterBreak="0">
    <w:nsid w:val="7B6F2340"/>
    <w:multiLevelType w:val="multilevel"/>
    <w:tmpl w:val="0F9876C6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  <w:b/>
        <w:bCs/>
        <w:cap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21"/>
  </w:num>
  <w:num w:numId="2">
    <w:abstractNumId w:val="22"/>
  </w:num>
  <w:num w:numId="3">
    <w:abstractNumId w:val="1"/>
  </w:num>
  <w:num w:numId="4">
    <w:abstractNumId w:val="15"/>
  </w:num>
  <w:num w:numId="5">
    <w:abstractNumId w:val="16"/>
  </w:num>
  <w:num w:numId="6">
    <w:abstractNumId w:val="18"/>
  </w:num>
  <w:num w:numId="7">
    <w:abstractNumId w:val="19"/>
  </w:num>
  <w:num w:numId="8">
    <w:abstractNumId w:val="11"/>
  </w:num>
  <w:num w:numId="9">
    <w:abstractNumId w:val="34"/>
  </w:num>
  <w:num w:numId="10">
    <w:abstractNumId w:val="5"/>
  </w:num>
  <w:num w:numId="11">
    <w:abstractNumId w:val="27"/>
  </w:num>
  <w:num w:numId="12">
    <w:abstractNumId w:val="20"/>
  </w:num>
  <w:num w:numId="13">
    <w:abstractNumId w:val="14"/>
  </w:num>
  <w:num w:numId="14">
    <w:abstractNumId w:val="10"/>
  </w:num>
  <w:num w:numId="15">
    <w:abstractNumId w:val="35"/>
  </w:num>
  <w:num w:numId="16">
    <w:abstractNumId w:val="37"/>
  </w:num>
  <w:num w:numId="17">
    <w:abstractNumId w:val="7"/>
  </w:num>
  <w:num w:numId="18">
    <w:abstractNumId w:val="4"/>
  </w:num>
  <w:num w:numId="19">
    <w:abstractNumId w:val="32"/>
  </w:num>
  <w:num w:numId="20">
    <w:abstractNumId w:val="13"/>
  </w:num>
  <w:num w:numId="21">
    <w:abstractNumId w:val="2"/>
  </w:num>
  <w:num w:numId="22">
    <w:abstractNumId w:val="38"/>
  </w:num>
  <w:num w:numId="23">
    <w:abstractNumId w:val="3"/>
  </w:num>
  <w:num w:numId="24">
    <w:abstractNumId w:val="29"/>
  </w:num>
  <w:num w:numId="25">
    <w:abstractNumId w:val="33"/>
  </w:num>
  <w:num w:numId="26">
    <w:abstractNumId w:val="30"/>
  </w:num>
  <w:num w:numId="27">
    <w:abstractNumId w:val="6"/>
  </w:num>
  <w:num w:numId="28">
    <w:abstractNumId w:val="25"/>
  </w:num>
  <w:num w:numId="29">
    <w:abstractNumId w:val="26"/>
  </w:num>
  <w:num w:numId="30">
    <w:abstractNumId w:val="24"/>
  </w:num>
  <w:num w:numId="31">
    <w:abstractNumId w:val="0"/>
  </w:num>
  <w:num w:numId="32">
    <w:abstractNumId w:val="36"/>
  </w:num>
  <w:num w:numId="33">
    <w:abstractNumId w:val="31"/>
  </w:num>
  <w:num w:numId="34">
    <w:abstractNumId w:val="12"/>
  </w:num>
  <w:num w:numId="35">
    <w:abstractNumId w:val="9"/>
  </w:num>
  <w:num w:numId="36">
    <w:abstractNumId w:val="17"/>
  </w:num>
  <w:num w:numId="37">
    <w:abstractNumId w:val="8"/>
  </w:num>
  <w:num w:numId="38">
    <w:abstractNumId w:val="28"/>
  </w:num>
  <w:num w:numId="39">
    <w:abstractNumId w:val="23"/>
  </w:num>
  <w:num w:numId="40">
    <w:abstractNumId w:val="1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4149"/>
    <w:rsid w:val="00130723"/>
    <w:rsid w:val="001E740D"/>
    <w:rsid w:val="00321F6A"/>
    <w:rsid w:val="005927FB"/>
    <w:rsid w:val="0065665D"/>
    <w:rsid w:val="008B43D5"/>
    <w:rsid w:val="00954149"/>
    <w:rsid w:val="009713CB"/>
    <w:rsid w:val="00AE68BC"/>
    <w:rsid w:val="00B37ED0"/>
    <w:rsid w:val="00B533D4"/>
    <w:rsid w:val="00B84650"/>
    <w:rsid w:val="00D5337C"/>
    <w:rsid w:val="00D704F6"/>
    <w:rsid w:val="00F21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5E29F"/>
  <w15:docId w15:val="{6B9FD365-0C4D-456F-8A60-06ACECDAB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2">
    <w:name w:val="heading 2"/>
    <w:basedOn w:val="Standard"/>
    <w:next w:val="Titolo3"/>
    <w:uiPriority w:val="9"/>
    <w:semiHidden/>
    <w:unhideWhenUsed/>
    <w:qFormat/>
    <w:pPr>
      <w:keepNext/>
      <w:numPr>
        <w:ilvl w:val="1"/>
        <w:numId w:val="1"/>
      </w:numPr>
      <w:spacing w:before="560" w:after="120"/>
      <w:outlineLvl w:val="1"/>
    </w:pPr>
    <w:rPr>
      <w:b/>
      <w:bCs/>
      <w:iCs/>
      <w:caps/>
      <w:szCs w:val="28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spacing w:before="240" w:after="60"/>
      <w:outlineLvl w:val="2"/>
    </w:pPr>
    <w:rPr>
      <w:b/>
      <w:bCs/>
      <w:caps/>
      <w:sz w:val="22"/>
      <w:szCs w:val="26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10">
    <w:name w:val="WW_OutlineListStyle_10"/>
    <w:basedOn w:val="Nessunelenco"/>
    <w:pPr>
      <w:numPr>
        <w:numId w:val="1"/>
      </w:numPr>
    </w:pPr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ndale Sans UI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Paragrafoelenco">
    <w:name w:val="List Paragraph"/>
    <w:basedOn w:val="Standard"/>
    <w:pPr>
      <w:ind w:left="720"/>
    </w:pPr>
    <w:rPr>
      <w:rFonts w:ascii="Calibri" w:eastAsia="Calibri" w:hAnsi="Calibri" w:cs="Arial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Normale1">
    <w:name w:val="Normale1"/>
    <w:pPr>
      <w:suppressAutoHyphens/>
      <w:spacing w:after="200" w:line="276" w:lineRule="auto"/>
    </w:pPr>
    <w:rPr>
      <w:rFonts w:ascii="Calibri" w:eastAsia="SimSun, 宋体" w:hAnsi="Calibri" w:cs="Calibri"/>
      <w:color w:val="00000A"/>
      <w:sz w:val="22"/>
      <w:szCs w:val="22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estern">
    <w:name w:val="western"/>
    <w:basedOn w:val="Standard"/>
    <w:pPr>
      <w:spacing w:before="280" w:after="142" w:line="261" w:lineRule="atLeast"/>
    </w:pPr>
    <w:rPr>
      <w:rFonts w:ascii="Times New Roman" w:eastAsia="Times New Roman" w:hAnsi="Times New Roman" w:cs="Times New Roman"/>
      <w:sz w:val="26"/>
      <w:szCs w:val="26"/>
    </w:rPr>
  </w:style>
  <w:style w:type="paragraph" w:styleId="NormaleWeb">
    <w:name w:val="Normal (Web)"/>
    <w:basedOn w:val="Standard"/>
    <w:pPr>
      <w:spacing w:before="280" w:after="142" w:line="261" w:lineRule="atLeast"/>
    </w:pPr>
    <w:rPr>
      <w:rFonts w:ascii="Times New Roman" w:eastAsia="Times New Roman" w:hAnsi="Times New Roman" w:cs="Times New Roman"/>
    </w:rPr>
  </w:style>
  <w:style w:type="paragraph" w:customStyle="1" w:styleId="TxBrp0">
    <w:name w:val="TxBr_p0"/>
    <w:basedOn w:val="Standard"/>
    <w:pPr>
      <w:tabs>
        <w:tab w:val="left" w:pos="204"/>
      </w:tabs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ommatxt">
    <w:name w:val="commatxt"/>
    <w:basedOn w:val="Standard"/>
    <w:rPr>
      <w:rFonts w:ascii="Times New Roman" w:eastAsia="Times New Roman" w:hAnsi="Times New Roman" w:cs="Times New Roman"/>
    </w:rPr>
  </w:style>
  <w:style w:type="paragraph" w:styleId="Soggettocommento">
    <w:name w:val="annotation subject"/>
    <w:basedOn w:val="Testocommento1"/>
    <w:next w:val="Testocommento1"/>
    <w:rPr>
      <w:rFonts w:ascii="Garamond" w:eastAsia="Garamond" w:hAnsi="Garamond" w:cs="Garamond"/>
      <w:b/>
      <w:bCs/>
    </w:rPr>
  </w:style>
  <w:style w:type="paragraph" w:styleId="Revisione">
    <w:name w:val="Revision"/>
    <w:pPr>
      <w:widowControl/>
      <w:suppressAutoHyphens/>
    </w:pPr>
    <w:rPr>
      <w:rFonts w:ascii="Garamond" w:eastAsia="Calibri" w:hAnsi="Garamond" w:cs="Garamond"/>
      <w:szCs w:val="22"/>
      <w:lang w:bidi="ar-SA"/>
    </w:rPr>
  </w:style>
  <w:style w:type="paragraph" w:customStyle="1" w:styleId="Default">
    <w:name w:val="Default"/>
    <w:pPr>
      <w:widowControl/>
      <w:suppressAutoHyphens/>
      <w:autoSpaceDE w:val="0"/>
    </w:pPr>
    <w:rPr>
      <w:rFonts w:ascii="Times New Roman" w:eastAsia="Times New Roman" w:hAnsi="Times New Roman" w:cs="Times New Roman"/>
      <w:color w:val="000000"/>
      <w:lang w:bidi="ar-SA"/>
    </w:rPr>
  </w:style>
  <w:style w:type="paragraph" w:customStyle="1" w:styleId="Nessunaspaziatura3">
    <w:name w:val="Nessuna spaziatura3"/>
    <w:pPr>
      <w:widowControl/>
      <w:suppressAutoHyphens/>
      <w:jc w:val="both"/>
    </w:pPr>
    <w:rPr>
      <w:rFonts w:ascii="Calibri" w:eastAsia="Calibri" w:hAnsi="Calibri" w:cs="Calibri"/>
      <w:sz w:val="22"/>
      <w:szCs w:val="22"/>
      <w:lang w:bidi="ar-SA"/>
    </w:rPr>
  </w:style>
  <w:style w:type="paragraph" w:customStyle="1" w:styleId="Paragrafoelenco3">
    <w:name w:val="Paragrafo elenco3"/>
    <w:basedOn w:val="Standard"/>
    <w:pPr>
      <w:ind w:left="720"/>
    </w:pPr>
    <w:rPr>
      <w:rFonts w:eastAsia="Times New Roman"/>
    </w:rPr>
  </w:style>
  <w:style w:type="paragraph" w:customStyle="1" w:styleId="Nessunaspaziatura2">
    <w:name w:val="Nessuna spaziatura2"/>
    <w:pPr>
      <w:widowControl/>
      <w:suppressAutoHyphens/>
      <w:jc w:val="both"/>
    </w:pPr>
    <w:rPr>
      <w:rFonts w:ascii="Calibri" w:eastAsia="Calibri" w:hAnsi="Calibri" w:cs="Calibri"/>
      <w:sz w:val="22"/>
      <w:szCs w:val="22"/>
      <w:lang w:bidi="ar-SA"/>
    </w:rPr>
  </w:style>
  <w:style w:type="paragraph" w:customStyle="1" w:styleId="Paragrafoelenco2">
    <w:name w:val="Paragrafo elenco2"/>
    <w:basedOn w:val="Standard"/>
    <w:pPr>
      <w:ind w:left="720"/>
    </w:pPr>
    <w:rPr>
      <w:rFonts w:eastAsia="Times New Roman"/>
    </w:rPr>
  </w:style>
  <w:style w:type="paragraph" w:styleId="Pidipagina">
    <w:name w:val="footer"/>
    <w:basedOn w:val="Standard"/>
    <w:rPr>
      <w:rFonts w:ascii="Calibri" w:eastAsia="Calibri" w:hAnsi="Calibri" w:cs="Calibri"/>
      <w:sz w:val="22"/>
    </w:rPr>
  </w:style>
  <w:style w:type="paragraph" w:styleId="Intestazione">
    <w:name w:val="header"/>
    <w:basedOn w:val="Standard"/>
    <w:rPr>
      <w:rFonts w:ascii="Calibri" w:eastAsia="Calibri" w:hAnsi="Calibri" w:cs="Calibri"/>
      <w:sz w:val="22"/>
    </w:rPr>
  </w:style>
  <w:style w:type="paragraph" w:styleId="Testofumetto">
    <w:name w:val="Balloon Text"/>
    <w:basedOn w:val="Standard"/>
    <w:rPr>
      <w:rFonts w:ascii="Segoe UI" w:eastAsia="Segoe UI" w:hAnsi="Segoe UI" w:cs="Segoe UI"/>
      <w:sz w:val="18"/>
      <w:szCs w:val="18"/>
    </w:rPr>
  </w:style>
  <w:style w:type="paragraph" w:customStyle="1" w:styleId="Nessunaspaziatura1">
    <w:name w:val="Nessuna spaziatura1"/>
    <w:pPr>
      <w:widowControl/>
      <w:suppressAutoHyphens/>
      <w:jc w:val="both"/>
    </w:pPr>
    <w:rPr>
      <w:rFonts w:ascii="Calibri" w:eastAsia="Calibri" w:hAnsi="Calibri" w:cs="Calibri"/>
      <w:sz w:val="22"/>
      <w:szCs w:val="22"/>
      <w:lang w:bidi="ar-SA"/>
    </w:rPr>
  </w:style>
  <w:style w:type="paragraph" w:customStyle="1" w:styleId="Paragrafoelenco1">
    <w:name w:val="Paragrafo elenco1"/>
    <w:basedOn w:val="Standard"/>
    <w:pPr>
      <w:ind w:left="720"/>
    </w:pPr>
    <w:rPr>
      <w:rFonts w:eastAsia="Times New Roman"/>
    </w:rPr>
  </w:style>
  <w:style w:type="paragraph" w:customStyle="1" w:styleId="Testocommento1">
    <w:name w:val="Testo commento1"/>
    <w:basedOn w:val="Standard"/>
    <w:rPr>
      <w:rFonts w:ascii="Calibri" w:eastAsia="Calibri" w:hAnsi="Calibri" w:cs="Calibri"/>
      <w:sz w:val="20"/>
      <w:szCs w:val="20"/>
    </w:rPr>
  </w:style>
  <w:style w:type="paragraph" w:customStyle="1" w:styleId="Titolo1">
    <w:name w:val="Titolo1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itolo20">
    <w:name w:val="Titolo2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itolo30">
    <w:name w:val="Titolo3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itolo40">
    <w:name w:val="Titolo4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itolo5">
    <w:name w:val="Titolo5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character" w:customStyle="1" w:styleId="ListLabel114">
    <w:name w:val="ListLabel 114"/>
    <w:rPr>
      <w:b/>
    </w:rPr>
  </w:style>
  <w:style w:type="character" w:customStyle="1" w:styleId="WW8Num8z0">
    <w:name w:val="WW8Num8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26z0">
    <w:name w:val="WW8Num26z0"/>
    <w:rPr>
      <w:rFonts w:ascii="Liberation Serif" w:eastAsia="Liberation Serif" w:hAnsi="Liberation Serif" w:cs="Liberation Serif"/>
      <w:sz w:val="24"/>
      <w:szCs w:val="24"/>
    </w:rPr>
  </w:style>
  <w:style w:type="character" w:customStyle="1" w:styleId="WW8Num6z0">
    <w:name w:val="WW8Num6z0"/>
    <w:rPr>
      <w:rFonts w:ascii="Calibri" w:eastAsia="Calibri" w:hAnsi="Calibri" w:cs="Calibri"/>
      <w:b/>
      <w:i w:val="0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ListLabel41">
    <w:name w:val="ListLabel 41"/>
    <w:rPr>
      <w:rFonts w:cs="Wingdings"/>
    </w:rPr>
  </w:style>
  <w:style w:type="character" w:customStyle="1" w:styleId="ListLabel40">
    <w:name w:val="ListLabel 40"/>
    <w:rPr>
      <w:rFonts w:cs="Courier New"/>
    </w:rPr>
  </w:style>
  <w:style w:type="character" w:customStyle="1" w:styleId="ListLabel31">
    <w:name w:val="ListLabel 31"/>
    <w:rPr>
      <w:rFonts w:cs="Symbol"/>
    </w:rPr>
  </w:style>
  <w:style w:type="character" w:customStyle="1" w:styleId="NumberingSymbols">
    <w:name w:val="Numbering Symbols"/>
  </w:style>
  <w:style w:type="character" w:customStyle="1" w:styleId="Titolo4Carattere">
    <w:name w:val="Titolo 4 Caratter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VisitedInternetLink">
    <w:name w:val="Visited Internet Link"/>
    <w:rPr>
      <w:color w:val="954F72"/>
      <w:u w:val="single"/>
    </w:rPr>
  </w:style>
  <w:style w:type="character" w:styleId="Menzionenonrisolta">
    <w:name w:val="Unresolved Mention"/>
    <w:rPr>
      <w:color w:val="605E5C"/>
      <w:shd w:val="clear" w:color="auto" w:fill="E1DFDD"/>
    </w:rPr>
  </w:style>
  <w:style w:type="character" w:customStyle="1" w:styleId="Menzionenonrisolta2">
    <w:name w:val="Menzione non risolta2"/>
    <w:rPr>
      <w:color w:val="605E5C"/>
      <w:shd w:val="clear" w:color="auto" w:fill="E1DFDD"/>
    </w:rPr>
  </w:style>
  <w:style w:type="character" w:customStyle="1" w:styleId="commatxtCarattere">
    <w:name w:val="commatxt Carattere"/>
    <w:rPr>
      <w:rFonts w:ascii="Times New Roman" w:eastAsia="Times New Roman" w:hAnsi="Times New Roman" w:cs="Times New Roman"/>
      <w:sz w:val="24"/>
      <w:szCs w:val="24"/>
    </w:rPr>
  </w:style>
  <w:style w:type="character" w:customStyle="1" w:styleId="SoggettocommentoCarattere">
    <w:name w:val="Soggetto commento Carattere"/>
    <w:rPr>
      <w:rFonts w:ascii="Garamond" w:eastAsia="Calibri" w:hAnsi="Garamond" w:cs="Times New Roman"/>
      <w:b/>
      <w:bCs/>
      <w:sz w:val="20"/>
      <w:szCs w:val="20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fontstyle01">
    <w:name w:val="fontstyle01"/>
    <w:rPr>
      <w:rFonts w:ascii="Arial" w:eastAsia="Arial" w:hAnsi="Arial" w:cs="Arial"/>
      <w:b w:val="0"/>
      <w:bCs w:val="0"/>
      <w:i w:val="0"/>
      <w:iCs w:val="0"/>
      <w:color w:val="000000"/>
      <w:sz w:val="22"/>
      <w:szCs w:val="22"/>
    </w:rPr>
  </w:style>
  <w:style w:type="character" w:customStyle="1" w:styleId="Menzionenonrisolta1">
    <w:name w:val="Menzione non risolta1"/>
    <w:rPr>
      <w:color w:val="808080"/>
      <w:shd w:val="clear" w:color="auto" w:fill="E6E6E6"/>
    </w:rPr>
  </w:style>
  <w:style w:type="character" w:customStyle="1" w:styleId="PidipaginaCarattere">
    <w:name w:val="Piè di pagina Carattere"/>
    <w:rPr>
      <w:rFonts w:ascii="Calibri" w:eastAsia="Calibri" w:hAnsi="Calibri" w:cs="Times New Roman"/>
    </w:rPr>
  </w:style>
  <w:style w:type="character" w:customStyle="1" w:styleId="IntestazioneCarattere">
    <w:name w:val="Intestazione Carattere"/>
    <w:rPr>
      <w:rFonts w:ascii="Calibri" w:eastAsia="Calibri" w:hAnsi="Calibri" w:cs="Times New Roman"/>
    </w:rPr>
  </w:style>
  <w:style w:type="character" w:customStyle="1" w:styleId="TestofumettoCarattere">
    <w:name w:val="Testo fumetto Carattere"/>
    <w:rPr>
      <w:rFonts w:ascii="Segoe UI" w:eastAsia="Calibri" w:hAnsi="Segoe UI" w:cs="Segoe UI"/>
      <w:sz w:val="18"/>
      <w:szCs w:val="18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TestocommentoCarattere">
    <w:name w:val="Testo commento Carattere"/>
    <w:rPr>
      <w:rFonts w:ascii="Calibri" w:eastAsia="Calibri" w:hAnsi="Calibri" w:cs="Times New Roman"/>
      <w:sz w:val="20"/>
      <w:szCs w:val="20"/>
    </w:rPr>
  </w:style>
  <w:style w:type="character" w:customStyle="1" w:styleId="Titolo3Carattere">
    <w:name w:val="Titolo 3 Carattere"/>
    <w:rPr>
      <w:rFonts w:ascii="Garamond" w:eastAsia="Calibri" w:hAnsi="Garamond" w:cs="Times New Roman"/>
      <w:b/>
      <w:bCs/>
      <w:caps/>
      <w:szCs w:val="26"/>
    </w:rPr>
  </w:style>
  <w:style w:type="character" w:customStyle="1" w:styleId="Titolo2Carattere">
    <w:name w:val="Titolo 2 Carattere"/>
    <w:rPr>
      <w:rFonts w:ascii="Garamond" w:eastAsia="Calibri" w:hAnsi="Garamond" w:cs="Times New Roman"/>
      <w:b/>
      <w:bCs/>
      <w:iCs/>
      <w:caps/>
      <w:sz w:val="24"/>
      <w:szCs w:val="28"/>
    </w:rPr>
  </w:style>
  <w:style w:type="character" w:customStyle="1" w:styleId="Carpredefinitoparagrafo1">
    <w:name w:val="Car. predefinito paragrafo1"/>
  </w:style>
  <w:style w:type="character" w:customStyle="1" w:styleId="WW8Num40z3">
    <w:name w:val="WW8Num40z3"/>
    <w:rPr>
      <w:rFonts w:ascii="Symbol" w:eastAsia="Symbol" w:hAnsi="Symbol" w:cs="Symbol"/>
    </w:rPr>
  </w:style>
  <w:style w:type="character" w:customStyle="1" w:styleId="WW8Num40z2">
    <w:name w:val="WW8Num40z2"/>
    <w:rPr>
      <w:rFonts w:ascii="Wingdings" w:eastAsia="Wingdings" w:hAnsi="Wingdings" w:cs="Wingdings"/>
    </w:rPr>
  </w:style>
  <w:style w:type="character" w:customStyle="1" w:styleId="WW8Num40z1">
    <w:name w:val="WW8Num40z1"/>
    <w:rPr>
      <w:rFonts w:ascii="Courier New" w:eastAsia="Courier New" w:hAnsi="Courier New" w:cs="Courier New"/>
    </w:rPr>
  </w:style>
  <w:style w:type="character" w:customStyle="1" w:styleId="WW8Num40z0">
    <w:name w:val="WW8Num40z0"/>
  </w:style>
  <w:style w:type="character" w:customStyle="1" w:styleId="WW8Num39z8">
    <w:name w:val="WW8Num39z8"/>
  </w:style>
  <w:style w:type="character" w:customStyle="1" w:styleId="WW8Num39z7">
    <w:name w:val="WW8Num39z7"/>
  </w:style>
  <w:style w:type="character" w:customStyle="1" w:styleId="WW8Num39z6">
    <w:name w:val="WW8Num39z6"/>
  </w:style>
  <w:style w:type="character" w:customStyle="1" w:styleId="WW8Num39z5">
    <w:name w:val="WW8Num39z5"/>
  </w:style>
  <w:style w:type="character" w:customStyle="1" w:styleId="WW8Num39z4">
    <w:name w:val="WW8Num39z4"/>
  </w:style>
  <w:style w:type="character" w:customStyle="1" w:styleId="WW8Num39z3">
    <w:name w:val="WW8Num39z3"/>
  </w:style>
  <w:style w:type="character" w:customStyle="1" w:styleId="WW8Num39z2">
    <w:name w:val="WW8Num39z2"/>
  </w:style>
  <w:style w:type="character" w:customStyle="1" w:styleId="WW8Num39z1">
    <w:name w:val="WW8Num39z1"/>
  </w:style>
  <w:style w:type="character" w:customStyle="1" w:styleId="WW8Num39z0">
    <w:name w:val="WW8Num39z0"/>
  </w:style>
  <w:style w:type="character" w:customStyle="1" w:styleId="WW8Num38z8">
    <w:name w:val="WW8Num38z8"/>
  </w:style>
  <w:style w:type="character" w:customStyle="1" w:styleId="WW8Num38z7">
    <w:name w:val="WW8Num38z7"/>
  </w:style>
  <w:style w:type="character" w:customStyle="1" w:styleId="WW8Num38z6">
    <w:name w:val="WW8Num38z6"/>
  </w:style>
  <w:style w:type="character" w:customStyle="1" w:styleId="WW8Num38z5">
    <w:name w:val="WW8Num38z5"/>
  </w:style>
  <w:style w:type="character" w:customStyle="1" w:styleId="WW8Num38z4">
    <w:name w:val="WW8Num38z4"/>
  </w:style>
  <w:style w:type="character" w:customStyle="1" w:styleId="WW8Num38z3">
    <w:name w:val="WW8Num38z3"/>
  </w:style>
  <w:style w:type="character" w:customStyle="1" w:styleId="WW8Num38z2">
    <w:name w:val="WW8Num38z2"/>
  </w:style>
  <w:style w:type="character" w:customStyle="1" w:styleId="WW8Num38z1">
    <w:name w:val="WW8Num38z1"/>
  </w:style>
  <w:style w:type="character" w:customStyle="1" w:styleId="WW8Num38z0">
    <w:name w:val="WW8Num38z0"/>
    <w:rPr>
      <w:rFonts w:ascii="Arial" w:eastAsia="Calibri" w:hAnsi="Arial" w:cs="Arial"/>
      <w:sz w:val="24"/>
      <w:szCs w:val="24"/>
    </w:rPr>
  </w:style>
  <w:style w:type="character" w:customStyle="1" w:styleId="WW8Num37z3">
    <w:name w:val="WW8Num37z3"/>
    <w:rPr>
      <w:rFonts w:ascii="Symbol" w:eastAsia="Symbol" w:hAnsi="Symbol" w:cs="Symbol"/>
    </w:rPr>
  </w:style>
  <w:style w:type="character" w:customStyle="1" w:styleId="WW8Num37z2">
    <w:name w:val="WW8Num37z2"/>
    <w:rPr>
      <w:rFonts w:ascii="Wingdings" w:eastAsia="Wingdings" w:hAnsi="Wingdings" w:cs="Wingdings"/>
    </w:rPr>
  </w:style>
  <w:style w:type="character" w:customStyle="1" w:styleId="WW8Num37z1">
    <w:name w:val="WW8Num37z1"/>
    <w:rPr>
      <w:rFonts w:ascii="Courier New" w:eastAsia="Courier New" w:hAnsi="Courier New" w:cs="Courier New"/>
    </w:rPr>
  </w:style>
  <w:style w:type="character" w:customStyle="1" w:styleId="WW8Num37z0">
    <w:name w:val="WW8Num37z0"/>
    <w:rPr>
      <w:rFonts w:ascii="Arial" w:eastAsia="Calibri" w:hAnsi="Arial" w:cs="Arial"/>
    </w:rPr>
  </w:style>
  <w:style w:type="character" w:customStyle="1" w:styleId="WW8Num36z8">
    <w:name w:val="WW8Num36z8"/>
  </w:style>
  <w:style w:type="character" w:customStyle="1" w:styleId="WW8Num36z7">
    <w:name w:val="WW8Num36z7"/>
  </w:style>
  <w:style w:type="character" w:customStyle="1" w:styleId="WW8Num36z6">
    <w:name w:val="WW8Num36z6"/>
  </w:style>
  <w:style w:type="character" w:customStyle="1" w:styleId="WW8Num36z5">
    <w:name w:val="WW8Num36z5"/>
  </w:style>
  <w:style w:type="character" w:customStyle="1" w:styleId="WW8Num36z4">
    <w:name w:val="WW8Num36z4"/>
  </w:style>
  <w:style w:type="character" w:customStyle="1" w:styleId="WW8Num36z3">
    <w:name w:val="WW8Num36z3"/>
  </w:style>
  <w:style w:type="character" w:customStyle="1" w:styleId="WW8Num36z2">
    <w:name w:val="WW8Num36z2"/>
  </w:style>
  <w:style w:type="character" w:customStyle="1" w:styleId="WW8Num36z1">
    <w:name w:val="WW8Num36z1"/>
  </w:style>
  <w:style w:type="character" w:customStyle="1" w:styleId="WW8Num36z0">
    <w:name w:val="WW8Num36z0"/>
    <w:rPr>
      <w:b/>
    </w:rPr>
  </w:style>
  <w:style w:type="character" w:customStyle="1" w:styleId="WW8Num35z8">
    <w:name w:val="WW8Num35z8"/>
  </w:style>
  <w:style w:type="character" w:customStyle="1" w:styleId="WW8Num35z7">
    <w:name w:val="WW8Num35z7"/>
  </w:style>
  <w:style w:type="character" w:customStyle="1" w:styleId="WW8Num35z6">
    <w:name w:val="WW8Num35z6"/>
  </w:style>
  <w:style w:type="character" w:customStyle="1" w:styleId="WW8Num35z5">
    <w:name w:val="WW8Num35z5"/>
  </w:style>
  <w:style w:type="character" w:customStyle="1" w:styleId="WW8Num35z4">
    <w:name w:val="WW8Num35z4"/>
  </w:style>
  <w:style w:type="character" w:customStyle="1" w:styleId="WW8Num35z3">
    <w:name w:val="WW8Num35z3"/>
  </w:style>
  <w:style w:type="character" w:customStyle="1" w:styleId="WW8Num35z2">
    <w:name w:val="WW8Num35z2"/>
  </w:style>
  <w:style w:type="character" w:customStyle="1" w:styleId="WW8Num35z1">
    <w:name w:val="WW8Num35z1"/>
  </w:style>
  <w:style w:type="character" w:customStyle="1" w:styleId="WW8Num35z0">
    <w:name w:val="WW8Num35z0"/>
    <w:rPr>
      <w:rFonts w:ascii="Times New Roman" w:eastAsia="Arial" w:hAnsi="Times New Roman" w:cs="Times New Roman"/>
    </w:rPr>
  </w:style>
  <w:style w:type="character" w:customStyle="1" w:styleId="WW8Num34z8">
    <w:name w:val="WW8Num34z8"/>
  </w:style>
  <w:style w:type="character" w:customStyle="1" w:styleId="WW8Num34z7">
    <w:name w:val="WW8Num34z7"/>
  </w:style>
  <w:style w:type="character" w:customStyle="1" w:styleId="WW8Num34z6">
    <w:name w:val="WW8Num34z6"/>
  </w:style>
  <w:style w:type="character" w:customStyle="1" w:styleId="WW8Num34z5">
    <w:name w:val="WW8Num34z5"/>
  </w:style>
  <w:style w:type="character" w:customStyle="1" w:styleId="WW8Num34z4">
    <w:name w:val="WW8Num34z4"/>
  </w:style>
  <w:style w:type="character" w:customStyle="1" w:styleId="WW8Num34z3">
    <w:name w:val="WW8Num34z3"/>
  </w:style>
  <w:style w:type="character" w:customStyle="1" w:styleId="WW8Num34z2">
    <w:name w:val="WW8Num34z2"/>
  </w:style>
  <w:style w:type="character" w:customStyle="1" w:styleId="WW8Num34z1">
    <w:name w:val="WW8Num34z1"/>
  </w:style>
  <w:style w:type="character" w:customStyle="1" w:styleId="WW8Num34z0">
    <w:name w:val="WW8Num34z0"/>
  </w:style>
  <w:style w:type="character" w:customStyle="1" w:styleId="WW8Num33z3">
    <w:name w:val="WW8Num33z3"/>
    <w:rPr>
      <w:rFonts w:ascii="Symbol" w:eastAsia="Symbol" w:hAnsi="Symbol" w:cs="Symbol"/>
    </w:rPr>
  </w:style>
  <w:style w:type="character" w:customStyle="1" w:styleId="WW8Num33z2">
    <w:name w:val="WW8Num33z2"/>
    <w:rPr>
      <w:rFonts w:ascii="Wingdings" w:eastAsia="Wingdings" w:hAnsi="Wingdings" w:cs="Wingdings"/>
    </w:rPr>
  </w:style>
  <w:style w:type="character" w:customStyle="1" w:styleId="WW8Num33z1">
    <w:name w:val="WW8Num33z1"/>
    <w:rPr>
      <w:rFonts w:ascii="Courier New" w:eastAsia="Courier New" w:hAnsi="Courier New" w:cs="Courier New"/>
    </w:rPr>
  </w:style>
  <w:style w:type="character" w:customStyle="1" w:styleId="WW8Num33z0">
    <w:name w:val="WW8Num33z0"/>
  </w:style>
  <w:style w:type="character" w:customStyle="1" w:styleId="WW8Num32z8">
    <w:name w:val="WW8Num32z8"/>
  </w:style>
  <w:style w:type="character" w:customStyle="1" w:styleId="WW8Num32z7">
    <w:name w:val="WW8Num32z7"/>
  </w:style>
  <w:style w:type="character" w:customStyle="1" w:styleId="WW8Num32z6">
    <w:name w:val="WW8Num32z6"/>
  </w:style>
  <w:style w:type="character" w:customStyle="1" w:styleId="WW8Num32z5">
    <w:name w:val="WW8Num32z5"/>
  </w:style>
  <w:style w:type="character" w:customStyle="1" w:styleId="WW8Num32z4">
    <w:name w:val="WW8Num32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WW8Num25z7">
    <w:name w:val="WW8Num25z7"/>
  </w:style>
  <w:style w:type="character" w:customStyle="1" w:styleId="WW8Num25z6">
    <w:name w:val="WW8Num25z6"/>
  </w:style>
  <w:style w:type="character" w:customStyle="1" w:styleId="WW8Num25z5">
    <w:name w:val="WW8Num25z5"/>
  </w:style>
  <w:style w:type="character" w:customStyle="1" w:styleId="WW8Num25z4">
    <w:name w:val="WW8Num25z4"/>
  </w:style>
  <w:style w:type="character" w:customStyle="1" w:styleId="WW8Num25z3">
    <w:name w:val="WW8Num25z3"/>
  </w:style>
  <w:style w:type="character" w:customStyle="1" w:styleId="WW8Num25z2">
    <w:name w:val="WW8Num25z2"/>
  </w:style>
  <w:style w:type="character" w:customStyle="1" w:styleId="WW8Num25z1">
    <w:name w:val="WW8Num25z1"/>
  </w:style>
  <w:style w:type="character" w:customStyle="1" w:styleId="WW8Num23z3">
    <w:name w:val="WW8Num23z3"/>
    <w:rPr>
      <w:rFonts w:ascii="Symbol" w:eastAsia="Symbol" w:hAnsi="Symbol" w:cs="Symbol"/>
    </w:rPr>
  </w:style>
  <w:style w:type="character" w:customStyle="1" w:styleId="WW8Num23z2">
    <w:name w:val="WW8Num23z2"/>
    <w:rPr>
      <w:rFonts w:ascii="Wingdings" w:eastAsia="Wingdings" w:hAnsi="Wingdings" w:cs="Wingdings"/>
    </w:rPr>
  </w:style>
  <w:style w:type="character" w:customStyle="1" w:styleId="WW8Num23z1">
    <w:name w:val="WW8Num23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  <w:sz w:val="20"/>
    </w:rPr>
  </w:style>
  <w:style w:type="character" w:customStyle="1" w:styleId="WW8Num22z1">
    <w:name w:val="WW8Num22z1"/>
    <w:rPr>
      <w:rFonts w:ascii="Courier New" w:eastAsia="Courier New" w:hAnsi="Courier New" w:cs="Courier New"/>
      <w:sz w:val="20"/>
    </w:rPr>
  </w:style>
  <w:style w:type="character" w:customStyle="1" w:styleId="WW8Num21z8">
    <w:name w:val="WW8Num21z8"/>
  </w:style>
  <w:style w:type="character" w:customStyle="1" w:styleId="WW8Num21z7">
    <w:name w:val="WW8Num21z7"/>
  </w:style>
  <w:style w:type="character" w:customStyle="1" w:styleId="WW8Num21z6">
    <w:name w:val="WW8Num21z6"/>
  </w:style>
  <w:style w:type="character" w:customStyle="1" w:styleId="WW8Num21z5">
    <w:name w:val="WW8Num21z5"/>
  </w:style>
  <w:style w:type="character" w:customStyle="1" w:styleId="WW8Num21z4">
    <w:name w:val="WW8Num21z4"/>
  </w:style>
  <w:style w:type="character" w:customStyle="1" w:styleId="WW8Num21z3">
    <w:name w:val="WW8Num21z3"/>
  </w:style>
  <w:style w:type="character" w:customStyle="1" w:styleId="WW8Num21z2">
    <w:name w:val="WW8Num21z2"/>
  </w:style>
  <w:style w:type="character" w:customStyle="1" w:styleId="WW8Num21z1">
    <w:name w:val="WW8Num21z1"/>
  </w:style>
  <w:style w:type="character" w:customStyle="1" w:styleId="WW8Num20z8">
    <w:name w:val="WW8Num20z8"/>
  </w:style>
  <w:style w:type="character" w:customStyle="1" w:styleId="WW8Num20z7">
    <w:name w:val="WW8Num20z7"/>
  </w:style>
  <w:style w:type="character" w:customStyle="1" w:styleId="WW8Num20z6">
    <w:name w:val="WW8Num20z6"/>
  </w:style>
  <w:style w:type="character" w:customStyle="1" w:styleId="WW8Num20z5">
    <w:name w:val="WW8Num20z5"/>
  </w:style>
  <w:style w:type="character" w:customStyle="1" w:styleId="WW8Num20z4">
    <w:name w:val="WW8Num20z4"/>
  </w:style>
  <w:style w:type="character" w:customStyle="1" w:styleId="WW8Num20z3">
    <w:name w:val="WW8Num20z3"/>
    <w:rPr>
      <w:rFonts w:ascii="Calibri" w:eastAsia="Times New Roman" w:hAnsi="Calibri" w:cs="Arial"/>
      <w:b w:val="0"/>
      <w:strike w:val="0"/>
      <w:dstrike w:val="0"/>
      <w:color w:val="000000"/>
      <w:sz w:val="24"/>
      <w:szCs w:val="24"/>
    </w:rPr>
  </w:style>
  <w:style w:type="character" w:customStyle="1" w:styleId="WW8Num19z3">
    <w:name w:val="WW8Num19z3"/>
    <w:rPr>
      <w:rFonts w:ascii="Symbol" w:eastAsia="Symbol" w:hAnsi="Symbol" w:cs="Symbol"/>
    </w:rPr>
  </w:style>
  <w:style w:type="character" w:customStyle="1" w:styleId="WW8Num18z8">
    <w:name w:val="WW8Num18z8"/>
  </w:style>
  <w:style w:type="character" w:customStyle="1" w:styleId="WW8Num18z7">
    <w:name w:val="WW8Num18z7"/>
  </w:style>
  <w:style w:type="character" w:customStyle="1" w:styleId="WW8Num18z6">
    <w:name w:val="WW8Num18z6"/>
  </w:style>
  <w:style w:type="character" w:customStyle="1" w:styleId="WW8Num18z5">
    <w:name w:val="WW8Num18z5"/>
  </w:style>
  <w:style w:type="character" w:customStyle="1" w:styleId="WW8Num18z4">
    <w:name w:val="WW8Num18z4"/>
  </w:style>
  <w:style w:type="character" w:customStyle="1" w:styleId="WW8Num18z3">
    <w:name w:val="WW8Num18z3"/>
    <w:rPr>
      <w:rFonts w:ascii="Garamond" w:eastAsia="Times New Roman" w:hAnsi="Garamond" w:cs="Arial"/>
      <w:b w:val="0"/>
      <w:strike w:val="0"/>
      <w:dstrike w:val="0"/>
      <w:color w:val="000000"/>
      <w:sz w:val="24"/>
      <w:szCs w:val="24"/>
    </w:rPr>
  </w:style>
  <w:style w:type="character" w:customStyle="1" w:styleId="WW8Num17z8">
    <w:name w:val="WW8Num17z8"/>
  </w:style>
  <w:style w:type="character" w:customStyle="1" w:styleId="WW8Num17z7">
    <w:name w:val="WW8Num17z7"/>
  </w:style>
  <w:style w:type="character" w:customStyle="1" w:styleId="WW8Num17z6">
    <w:name w:val="WW8Num17z6"/>
  </w:style>
  <w:style w:type="character" w:customStyle="1" w:styleId="WW8Num17z5">
    <w:name w:val="WW8Num17z5"/>
  </w:style>
  <w:style w:type="character" w:customStyle="1" w:styleId="WW8Num17z4">
    <w:name w:val="WW8Num17z4"/>
  </w:style>
  <w:style w:type="character" w:customStyle="1" w:styleId="WW8Num17z3">
    <w:name w:val="WW8Num17z3"/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5z8">
    <w:name w:val="WW8Num15z8"/>
  </w:style>
  <w:style w:type="character" w:customStyle="1" w:styleId="WW8Num15z7">
    <w:name w:val="WW8Num15z7"/>
  </w:style>
  <w:style w:type="character" w:customStyle="1" w:styleId="WW8Num15z6">
    <w:name w:val="WW8Num15z6"/>
  </w:style>
  <w:style w:type="character" w:customStyle="1" w:styleId="WW8Num15z5">
    <w:name w:val="WW8Num15z5"/>
  </w:style>
  <w:style w:type="character" w:customStyle="1" w:styleId="WW8Num15z4">
    <w:name w:val="WW8Num15z4"/>
  </w:style>
  <w:style w:type="character" w:customStyle="1" w:styleId="WW8Num15z3">
    <w:name w:val="WW8Num15z3"/>
  </w:style>
  <w:style w:type="character" w:customStyle="1" w:styleId="WW8Num15z2">
    <w:name w:val="WW8Num15z2"/>
  </w:style>
  <w:style w:type="character" w:customStyle="1" w:styleId="WW8Num15z1">
    <w:name w:val="WW8Num15z1"/>
  </w:style>
  <w:style w:type="character" w:customStyle="1" w:styleId="WW8Num14z8">
    <w:name w:val="WW8Num14z8"/>
  </w:style>
  <w:style w:type="character" w:customStyle="1" w:styleId="WW8Num14z7">
    <w:name w:val="WW8Num14z7"/>
  </w:style>
  <w:style w:type="character" w:customStyle="1" w:styleId="WW8Num14z6">
    <w:name w:val="WW8Num14z6"/>
  </w:style>
  <w:style w:type="character" w:customStyle="1" w:styleId="WW8Num14z5">
    <w:name w:val="WW8Num14z5"/>
  </w:style>
  <w:style w:type="character" w:customStyle="1" w:styleId="WW8Num14z4">
    <w:name w:val="WW8Num14z4"/>
  </w:style>
  <w:style w:type="character" w:customStyle="1" w:styleId="WW8Num14z3">
    <w:name w:val="WW8Num14z3"/>
  </w:style>
  <w:style w:type="character" w:customStyle="1" w:styleId="WW8Num13z8">
    <w:name w:val="WW8Num13z8"/>
  </w:style>
  <w:style w:type="character" w:customStyle="1" w:styleId="WW8Num13z7">
    <w:name w:val="WW8Num13z7"/>
  </w:style>
  <w:style w:type="character" w:customStyle="1" w:styleId="WW8Num13z6">
    <w:name w:val="WW8Num13z6"/>
  </w:style>
  <w:style w:type="character" w:customStyle="1" w:styleId="WW8Num13z5">
    <w:name w:val="WW8Num13z5"/>
  </w:style>
  <w:style w:type="character" w:customStyle="1" w:styleId="WW8Num13z4">
    <w:name w:val="WW8Num13z4"/>
  </w:style>
  <w:style w:type="character" w:customStyle="1" w:styleId="WW8Num13z3">
    <w:name w:val="WW8Num13z3"/>
  </w:style>
  <w:style w:type="character" w:customStyle="1" w:styleId="WW8Num13z2">
    <w:name w:val="WW8Num13z2"/>
  </w:style>
  <w:style w:type="character" w:customStyle="1" w:styleId="WW8Num13z1">
    <w:name w:val="WW8Num13z1"/>
  </w:style>
  <w:style w:type="character" w:customStyle="1" w:styleId="WW8Num12z8">
    <w:name w:val="WW8Num12z8"/>
  </w:style>
  <w:style w:type="character" w:customStyle="1" w:styleId="WW8Num12z7">
    <w:name w:val="WW8Num12z7"/>
  </w:style>
  <w:style w:type="character" w:customStyle="1" w:styleId="WW8Num12z6">
    <w:name w:val="WW8Num12z6"/>
  </w:style>
  <w:style w:type="character" w:customStyle="1" w:styleId="WW8Num12z5">
    <w:name w:val="WW8Num12z5"/>
  </w:style>
  <w:style w:type="character" w:customStyle="1" w:styleId="WW8Num12z4">
    <w:name w:val="WW8Num12z4"/>
  </w:style>
  <w:style w:type="character" w:customStyle="1" w:styleId="WW8Num12z3">
    <w:name w:val="WW8Num12z3"/>
  </w:style>
  <w:style w:type="character" w:customStyle="1" w:styleId="WW8Num12z2">
    <w:name w:val="WW8Num12z2"/>
  </w:style>
  <w:style w:type="character" w:customStyle="1" w:styleId="WW8Num12z1">
    <w:name w:val="WW8Num12z1"/>
  </w:style>
  <w:style w:type="character" w:customStyle="1" w:styleId="WW8Num11z8">
    <w:name w:val="WW8Num11z8"/>
  </w:style>
  <w:style w:type="character" w:customStyle="1" w:styleId="WW8Num11z7">
    <w:name w:val="WW8Num11z7"/>
  </w:style>
  <w:style w:type="character" w:customStyle="1" w:styleId="WW8Num11z6">
    <w:name w:val="WW8Num11z6"/>
  </w:style>
  <w:style w:type="character" w:customStyle="1" w:styleId="WW8Num11z5">
    <w:name w:val="WW8Num11z5"/>
  </w:style>
  <w:style w:type="character" w:customStyle="1" w:styleId="WW8Num11z4">
    <w:name w:val="WW8Num11z4"/>
  </w:style>
  <w:style w:type="character" w:customStyle="1" w:styleId="WW8Num11z3">
    <w:name w:val="WW8Num11z3"/>
  </w:style>
  <w:style w:type="character" w:customStyle="1" w:styleId="WW8Num11z2">
    <w:name w:val="WW8Num11z2"/>
  </w:style>
  <w:style w:type="character" w:customStyle="1" w:styleId="WW8Num11z1">
    <w:name w:val="WW8Num11z1"/>
  </w:style>
  <w:style w:type="character" w:customStyle="1" w:styleId="WW8Num10z8">
    <w:name w:val="WW8Num10z8"/>
  </w:style>
  <w:style w:type="character" w:customStyle="1" w:styleId="WW8Num10z7">
    <w:name w:val="WW8Num10z7"/>
  </w:style>
  <w:style w:type="character" w:customStyle="1" w:styleId="WW8Num10z6">
    <w:name w:val="WW8Num10z6"/>
  </w:style>
  <w:style w:type="character" w:customStyle="1" w:styleId="WW8Num10z5">
    <w:name w:val="WW8Num10z5"/>
  </w:style>
  <w:style w:type="character" w:customStyle="1" w:styleId="WW8Num10z4">
    <w:name w:val="WW8Num10z4"/>
  </w:style>
  <w:style w:type="character" w:customStyle="1" w:styleId="WW8Num10z3">
    <w:name w:val="WW8Num10z3"/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9z8">
    <w:name w:val="WW8Num9z8"/>
  </w:style>
  <w:style w:type="character" w:customStyle="1" w:styleId="WW8Num9z7">
    <w:name w:val="WW8Num9z7"/>
  </w:style>
  <w:style w:type="character" w:customStyle="1" w:styleId="WW8Num9z6">
    <w:name w:val="WW8Num9z6"/>
  </w:style>
  <w:style w:type="character" w:customStyle="1" w:styleId="WW8Num9z5">
    <w:name w:val="WW8Num9z5"/>
  </w:style>
  <w:style w:type="character" w:customStyle="1" w:styleId="WW8Num9z4">
    <w:name w:val="WW8Num9z4"/>
  </w:style>
  <w:style w:type="character" w:customStyle="1" w:styleId="WW8Num9z3">
    <w:name w:val="WW8Num9z3"/>
  </w:style>
  <w:style w:type="character" w:customStyle="1" w:styleId="WW8Num9z2">
    <w:name w:val="WW8Num9z2"/>
  </w:style>
  <w:style w:type="character" w:customStyle="1" w:styleId="WW8Num9z1">
    <w:name w:val="WW8Num9z1"/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7z8">
    <w:name w:val="WW8Num7z8"/>
  </w:style>
  <w:style w:type="character" w:customStyle="1" w:styleId="WW8Num7z7">
    <w:name w:val="WW8Num7z7"/>
  </w:style>
  <w:style w:type="character" w:customStyle="1" w:styleId="WW8Num7z6">
    <w:name w:val="WW8Num7z6"/>
  </w:style>
  <w:style w:type="character" w:customStyle="1" w:styleId="WW8Num7z5">
    <w:name w:val="WW8Num7z5"/>
  </w:style>
  <w:style w:type="character" w:customStyle="1" w:styleId="WW8Num7z4">
    <w:name w:val="WW8Num7z4"/>
  </w:style>
  <w:style w:type="character" w:customStyle="1" w:styleId="WW8Num7z3">
    <w:name w:val="WW8Num7z3"/>
  </w:style>
  <w:style w:type="character" w:customStyle="1" w:styleId="WW8Num7z2">
    <w:name w:val="WW8Num7z2"/>
  </w:style>
  <w:style w:type="character" w:customStyle="1" w:styleId="WW8Num7z1">
    <w:name w:val="WW8Num7z1"/>
  </w:style>
  <w:style w:type="character" w:customStyle="1" w:styleId="WW8Num5z3">
    <w:name w:val="WW8Num5z3"/>
    <w:rPr>
      <w:rFonts w:ascii="Symbol" w:eastAsia="Symbol" w:hAnsi="Symbol" w:cs="Symbol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4z3">
    <w:name w:val="WW8Num4z3"/>
    <w:rPr>
      <w:rFonts w:ascii="Symbol" w:eastAsia="Symbol" w:hAnsi="Symbol" w:cs="Symbol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2z3">
    <w:name w:val="WW8Num2z3"/>
    <w:rPr>
      <w:rFonts w:ascii="Symbol" w:eastAsia="Symbol" w:hAnsi="Symbol" w:cs="Symbol"/>
    </w:rPr>
  </w:style>
  <w:style w:type="character" w:customStyle="1" w:styleId="WW8Num2z2">
    <w:name w:val="WW8Num2z2"/>
    <w:rPr>
      <w:rFonts w:ascii="Wingdings" w:eastAsia="Wingdings" w:hAnsi="Wingdings" w:cs="Wingdings"/>
    </w:rPr>
  </w:style>
  <w:style w:type="character" w:customStyle="1" w:styleId="WW8Num2z1">
    <w:name w:val="WW8Num2z1"/>
    <w:rPr>
      <w:rFonts w:ascii="Courier New" w:eastAsia="Courier New" w:hAnsi="Courier New" w:cs="Courier New"/>
    </w:rPr>
  </w:style>
  <w:style w:type="character" w:customStyle="1" w:styleId="WW8Num1z8">
    <w:name w:val="WW8Num1z8"/>
  </w:style>
  <w:style w:type="character" w:customStyle="1" w:styleId="WW8Num1z7">
    <w:name w:val="WW8Num1z7"/>
  </w:style>
  <w:style w:type="character" w:customStyle="1" w:styleId="WW8Num1z6">
    <w:name w:val="WW8Num1z6"/>
  </w:style>
  <w:style w:type="character" w:customStyle="1" w:styleId="WW8Num1z5">
    <w:name w:val="WW8Num1z5"/>
  </w:style>
  <w:style w:type="character" w:customStyle="1" w:styleId="WW8Num1z4">
    <w:name w:val="WW8Num1z4"/>
  </w:style>
  <w:style w:type="character" w:customStyle="1" w:styleId="WW8Num1z3">
    <w:name w:val="WW8Num1z3"/>
  </w:style>
  <w:style w:type="character" w:customStyle="1" w:styleId="Carpredefinitoparagrafo2">
    <w:name w:val="Car. predefinito paragrafo2"/>
  </w:style>
  <w:style w:type="character" w:customStyle="1" w:styleId="Carpredefinitoparagrafo3">
    <w:name w:val="Car. predefinito paragrafo3"/>
  </w:style>
  <w:style w:type="character" w:customStyle="1" w:styleId="Carpredefinitoparagrafo4">
    <w:name w:val="Car. predefinito paragrafo4"/>
  </w:style>
  <w:style w:type="character" w:customStyle="1" w:styleId="WW8Num32z2">
    <w:name w:val="WW8Num32z2"/>
    <w:rPr>
      <w:rFonts w:ascii="Wingdings" w:eastAsia="Wingdings" w:hAnsi="Wingdings" w:cs="Wingdings"/>
    </w:rPr>
  </w:style>
  <w:style w:type="character" w:customStyle="1" w:styleId="WW8Num32z1">
    <w:name w:val="WW8Num32z1"/>
    <w:rPr>
      <w:rFonts w:ascii="Courier New" w:eastAsia="Courier New" w:hAnsi="Courier New" w:cs="Courier New"/>
    </w:rPr>
  </w:style>
  <w:style w:type="character" w:customStyle="1" w:styleId="WW8Num31z8">
    <w:name w:val="WW8Num31z8"/>
  </w:style>
  <w:style w:type="character" w:customStyle="1" w:styleId="WW8Num31z7">
    <w:name w:val="WW8Num31z7"/>
  </w:style>
  <w:style w:type="character" w:customStyle="1" w:styleId="WW8Num31z6">
    <w:name w:val="WW8Num31z6"/>
  </w:style>
  <w:style w:type="character" w:customStyle="1" w:styleId="WW8Num31z5">
    <w:name w:val="WW8Num31z5"/>
  </w:style>
  <w:style w:type="character" w:customStyle="1" w:styleId="WW8Num31z4">
    <w:name w:val="WW8Num31z4"/>
  </w:style>
  <w:style w:type="character" w:customStyle="1" w:styleId="WW8Num31z3">
    <w:name w:val="WW8Num31z3"/>
  </w:style>
  <w:style w:type="character" w:customStyle="1" w:styleId="WW8Num20z2">
    <w:name w:val="WW8Num20z2"/>
    <w:rPr>
      <w:rFonts w:cs="Times New Roman"/>
      <w:b/>
    </w:rPr>
  </w:style>
  <w:style w:type="character" w:customStyle="1" w:styleId="WW8Num20z1">
    <w:name w:val="WW8Num20z1"/>
    <w:rPr>
      <w:rFonts w:cs="Times New Roman"/>
    </w:rPr>
  </w:style>
  <w:style w:type="character" w:customStyle="1" w:styleId="WW8Num19z2">
    <w:name w:val="WW8Num19z2"/>
    <w:rPr>
      <w:rFonts w:cs="Times New Roman"/>
      <w:b/>
    </w:rPr>
  </w:style>
  <w:style w:type="character" w:customStyle="1" w:styleId="WW8Num19z1">
    <w:name w:val="WW8Num19z1"/>
    <w:rPr>
      <w:rFonts w:cs="Times New Roman"/>
    </w:rPr>
  </w:style>
  <w:style w:type="character" w:customStyle="1" w:styleId="WW8Num29z8">
    <w:name w:val="WW8Num29z8"/>
  </w:style>
  <w:style w:type="character" w:customStyle="1" w:styleId="WW8Num29z7">
    <w:name w:val="WW8Num29z7"/>
  </w:style>
  <w:style w:type="character" w:customStyle="1" w:styleId="WW8Num29z6">
    <w:name w:val="WW8Num29z6"/>
  </w:style>
  <w:style w:type="character" w:customStyle="1" w:styleId="WW8Num29z5">
    <w:name w:val="WW8Num29z5"/>
  </w:style>
  <w:style w:type="character" w:customStyle="1" w:styleId="WW8Num29z4">
    <w:name w:val="WW8Num29z4"/>
  </w:style>
  <w:style w:type="character" w:customStyle="1" w:styleId="WW8Num18z2">
    <w:name w:val="WW8Num18z2"/>
    <w:rPr>
      <w:rFonts w:cs="Times New Roman"/>
      <w:b/>
    </w:rPr>
  </w:style>
  <w:style w:type="character" w:customStyle="1" w:styleId="WW8Num18z1">
    <w:name w:val="WW8Num18z1"/>
    <w:rPr>
      <w:rFonts w:cs="Times New Roman"/>
    </w:rPr>
  </w:style>
  <w:style w:type="character" w:customStyle="1" w:styleId="WW8Num28z8">
    <w:name w:val="WW8Num28z8"/>
  </w:style>
  <w:style w:type="character" w:customStyle="1" w:styleId="WW8Num28z7">
    <w:name w:val="WW8Num28z7"/>
  </w:style>
  <w:style w:type="character" w:customStyle="1" w:styleId="WW8Num28z6">
    <w:name w:val="WW8Num28z6"/>
  </w:style>
  <w:style w:type="character" w:customStyle="1" w:styleId="WW8Num28z5">
    <w:name w:val="WW8Num28z5"/>
  </w:style>
  <w:style w:type="character" w:customStyle="1" w:styleId="WW8Num28z4">
    <w:name w:val="WW8Num28z4"/>
  </w:style>
  <w:style w:type="character" w:customStyle="1" w:styleId="WW8Num17z2">
    <w:name w:val="WW8Num17z2"/>
    <w:rPr>
      <w:rFonts w:cs="Times New Roman"/>
      <w:b/>
    </w:rPr>
  </w:style>
  <w:style w:type="character" w:customStyle="1" w:styleId="WW8Num17z1">
    <w:name w:val="WW8Num17z1"/>
    <w:rPr>
      <w:rFonts w:cs="Times New Roman"/>
    </w:rPr>
  </w:style>
  <w:style w:type="character" w:customStyle="1" w:styleId="Carpredefinitoparagrafo5">
    <w:name w:val="Car. predefinito paragrafo5"/>
  </w:style>
  <w:style w:type="character" w:customStyle="1" w:styleId="WW8Num32z0">
    <w:name w:val="WW8Num32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31z2">
    <w:name w:val="WW8Num31z2"/>
    <w:rPr>
      <w:rFonts w:ascii="Wingdings" w:eastAsia="Wingdings" w:hAnsi="Wingdings" w:cs="Wingdings"/>
    </w:rPr>
  </w:style>
  <w:style w:type="character" w:customStyle="1" w:styleId="WW8Num31z1">
    <w:name w:val="WW8Num31z1"/>
    <w:rPr>
      <w:rFonts w:ascii="Courier New" w:eastAsia="Courier New" w:hAnsi="Courier New" w:cs="Courier New"/>
    </w:rPr>
  </w:style>
  <w:style w:type="character" w:customStyle="1" w:styleId="WW8Num31z0">
    <w:name w:val="WW8Num31z0"/>
    <w:rPr>
      <w:rFonts w:ascii="Symbol" w:eastAsia="Symbol" w:hAnsi="Symbol" w:cs="Symbol"/>
    </w:rPr>
  </w:style>
  <w:style w:type="character" w:customStyle="1" w:styleId="WW8Num30z8">
    <w:name w:val="WW8Num30z8"/>
  </w:style>
  <w:style w:type="character" w:customStyle="1" w:styleId="WW8Num30z7">
    <w:name w:val="WW8Num30z7"/>
  </w:style>
  <w:style w:type="character" w:customStyle="1" w:styleId="WW8Num30z6">
    <w:name w:val="WW8Num30z6"/>
  </w:style>
  <w:style w:type="character" w:customStyle="1" w:styleId="WW8Num30z5">
    <w:name w:val="WW8Num30z5"/>
  </w:style>
  <w:style w:type="character" w:customStyle="1" w:styleId="WW8Num30z4">
    <w:name w:val="WW8Num30z4"/>
  </w:style>
  <w:style w:type="character" w:customStyle="1" w:styleId="WW8Num30z3">
    <w:name w:val="WW8Num30z3"/>
  </w:style>
  <w:style w:type="character" w:customStyle="1" w:styleId="WW8Num30z2">
    <w:name w:val="WW8Num30z2"/>
  </w:style>
  <w:style w:type="character" w:customStyle="1" w:styleId="WW8Num30z1">
    <w:name w:val="WW8Num30z1"/>
  </w:style>
  <w:style w:type="character" w:customStyle="1" w:styleId="WW8Num30z0">
    <w:name w:val="WW8Num30z0"/>
  </w:style>
  <w:style w:type="character" w:customStyle="1" w:styleId="WW8Num29z3">
    <w:name w:val="WW8Num29z3"/>
    <w:rPr>
      <w:rFonts w:ascii="Symbol" w:eastAsia="Symbol" w:hAnsi="Symbol" w:cs="Symbol"/>
    </w:rPr>
  </w:style>
  <w:style w:type="character" w:customStyle="1" w:styleId="WW8Num29z2">
    <w:name w:val="WW8Num29z2"/>
    <w:rPr>
      <w:rFonts w:ascii="Wingdings" w:eastAsia="Wingdings" w:hAnsi="Wingdings" w:cs="Wingdings"/>
    </w:rPr>
  </w:style>
  <w:style w:type="character" w:customStyle="1" w:styleId="WW8Num29z1">
    <w:name w:val="WW8Num29z1"/>
    <w:rPr>
      <w:rFonts w:ascii="Courier New" w:eastAsia="Courier New" w:hAnsi="Courier New" w:cs="Courier New"/>
    </w:rPr>
  </w:style>
  <w:style w:type="character" w:customStyle="1" w:styleId="WW8Num29z0">
    <w:name w:val="WW8Num29z0"/>
    <w:rPr>
      <w:rFonts w:ascii="Liberation Serif" w:eastAsia="Liberation Serif" w:hAnsi="Liberation Serif" w:cs="Liberation Serif"/>
      <w:sz w:val="24"/>
      <w:szCs w:val="24"/>
    </w:rPr>
  </w:style>
  <w:style w:type="character" w:customStyle="1" w:styleId="WW8Num28z3">
    <w:name w:val="WW8Num28z3"/>
    <w:rPr>
      <w:rFonts w:ascii="Symbol" w:eastAsia="Symbol" w:hAnsi="Symbol" w:cs="Symbol"/>
    </w:rPr>
  </w:style>
  <w:style w:type="character" w:customStyle="1" w:styleId="WW8Num28z2">
    <w:name w:val="WW8Num28z2"/>
    <w:rPr>
      <w:rFonts w:ascii="Wingdings" w:eastAsia="Wingdings" w:hAnsi="Wingdings" w:cs="Wingdings"/>
    </w:rPr>
  </w:style>
  <w:style w:type="character" w:customStyle="1" w:styleId="WW8Num28z1">
    <w:name w:val="WW8Num28z1"/>
    <w:rPr>
      <w:rFonts w:ascii="Courier New" w:eastAsia="Courier New" w:hAnsi="Courier New" w:cs="Courier New"/>
    </w:rPr>
  </w:style>
  <w:style w:type="character" w:customStyle="1" w:styleId="WW8Num28z0">
    <w:name w:val="WW8Num28z0"/>
    <w:rPr>
      <w:rFonts w:ascii="Liberation Serif" w:eastAsia="Times New Roman" w:hAnsi="Liberation Serif" w:cs="Liberation Serif"/>
      <w:sz w:val="24"/>
      <w:szCs w:val="24"/>
    </w:rPr>
  </w:style>
  <w:style w:type="character" w:customStyle="1" w:styleId="WW8Num27z2">
    <w:name w:val="WW8Num27z2"/>
    <w:rPr>
      <w:rFonts w:ascii="Wingdings" w:eastAsia="Wingdings" w:hAnsi="Wingdings" w:cs="Wingdings"/>
    </w:rPr>
  </w:style>
  <w:style w:type="character" w:customStyle="1" w:styleId="WW8Num27z1">
    <w:name w:val="WW8Num27z1"/>
    <w:rPr>
      <w:rFonts w:ascii="Courier New" w:eastAsia="Courier New" w:hAnsi="Courier New" w:cs="Courier New"/>
    </w:rPr>
  </w:style>
  <w:style w:type="character" w:customStyle="1" w:styleId="WW8Num26z8">
    <w:name w:val="WW8Num26z8"/>
  </w:style>
  <w:style w:type="character" w:customStyle="1" w:styleId="WW8Num26z7">
    <w:name w:val="WW8Num26z7"/>
  </w:style>
  <w:style w:type="character" w:customStyle="1" w:styleId="WW8Num26z6">
    <w:name w:val="WW8Num26z6"/>
  </w:style>
  <w:style w:type="character" w:customStyle="1" w:styleId="WW8Num26z5">
    <w:name w:val="WW8Num26z5"/>
  </w:style>
  <w:style w:type="character" w:customStyle="1" w:styleId="WW8Num26z4">
    <w:name w:val="WW8Num26z4"/>
  </w:style>
  <w:style w:type="character" w:customStyle="1" w:styleId="WW8Num26z3">
    <w:name w:val="WW8Num26z3"/>
    <w:rPr>
      <w:rFonts w:ascii="Garamond" w:eastAsia="Times New Roman" w:hAnsi="Garamond" w:cs="Arial"/>
      <w:b w:val="0"/>
      <w:strike w:val="0"/>
      <w:dstrike w:val="0"/>
      <w:color w:val="000000"/>
      <w:sz w:val="24"/>
      <w:szCs w:val="24"/>
    </w:rPr>
  </w:style>
  <w:style w:type="character" w:customStyle="1" w:styleId="WW8Num26z2">
    <w:name w:val="WW8Num26z2"/>
    <w:rPr>
      <w:rFonts w:ascii="Garamond" w:eastAsia="Times New Roman" w:hAnsi="Garamond" w:cs="Arial"/>
      <w:b w:val="0"/>
      <w:i w:val="0"/>
      <w:strike w:val="0"/>
      <w:dstrike w:val="0"/>
      <w:sz w:val="24"/>
      <w:szCs w:val="24"/>
      <w:u w:val="none"/>
    </w:rPr>
  </w:style>
  <w:style w:type="character" w:customStyle="1" w:styleId="WW8Num26z1">
    <w:name w:val="WW8Num26z1"/>
    <w:rPr>
      <w:rFonts w:ascii="Garamond" w:eastAsia="Garamond" w:hAnsi="Garamond" w:cs="Garamond"/>
      <w:b w:val="0"/>
      <w:i w:val="0"/>
      <w:strike w:val="0"/>
      <w:dstrike w:val="0"/>
      <w:sz w:val="24"/>
      <w:szCs w:val="24"/>
    </w:rPr>
  </w:style>
  <w:style w:type="character" w:customStyle="1" w:styleId="WW8Num16z2">
    <w:name w:val="WW8Num16z2"/>
    <w:rPr>
      <w:rFonts w:cs="Times New Roman"/>
      <w:b/>
    </w:rPr>
  </w:style>
  <w:style w:type="character" w:customStyle="1" w:styleId="WW8Num16z1">
    <w:name w:val="WW8Num16z1"/>
    <w:rPr>
      <w:rFonts w:cs="Times New Roman"/>
    </w:rPr>
  </w:style>
  <w:style w:type="character" w:customStyle="1" w:styleId="WW8Num27z0">
    <w:name w:val="WW8Num27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25z0">
    <w:name w:val="WW8Num25z0"/>
    <w:rPr>
      <w:rFonts w:ascii="Liberation Serif" w:eastAsia="Liberation Serif" w:hAnsi="Liberation Serif" w:cs="Liberation Serif"/>
      <w:sz w:val="24"/>
      <w:szCs w:val="24"/>
    </w:rPr>
  </w:style>
  <w:style w:type="character" w:customStyle="1" w:styleId="WW8Num24z8">
    <w:name w:val="WW8Num24z8"/>
  </w:style>
  <w:style w:type="character" w:customStyle="1" w:styleId="WW8Num24z7">
    <w:name w:val="WW8Num24z7"/>
  </w:style>
  <w:style w:type="character" w:customStyle="1" w:styleId="WW8Num24z6">
    <w:name w:val="WW8Num24z6"/>
  </w:style>
  <w:style w:type="character" w:customStyle="1" w:styleId="WW8Num24z5">
    <w:name w:val="WW8Num24z5"/>
  </w:style>
  <w:style w:type="character" w:customStyle="1" w:styleId="WW8Num24z4">
    <w:name w:val="WW8Num24z4"/>
  </w:style>
  <w:style w:type="character" w:customStyle="1" w:styleId="WW8Num24z3">
    <w:name w:val="WW8Num24z3"/>
    <w:rPr>
      <w:rFonts w:ascii="Garamond" w:eastAsia="Times New Roman" w:hAnsi="Garamond" w:cs="Arial"/>
      <w:b w:val="0"/>
      <w:strike w:val="0"/>
      <w:dstrike w:val="0"/>
      <w:color w:val="000000"/>
      <w:sz w:val="24"/>
      <w:szCs w:val="24"/>
    </w:rPr>
  </w:style>
  <w:style w:type="character" w:customStyle="1" w:styleId="WW8Num24z2">
    <w:name w:val="WW8Num24z2"/>
    <w:rPr>
      <w:rFonts w:ascii="Garamond" w:eastAsia="Times New Roman" w:hAnsi="Garamond" w:cs="Arial"/>
      <w:b w:val="0"/>
      <w:i w:val="0"/>
      <w:strike w:val="0"/>
      <w:dstrike w:val="0"/>
      <w:sz w:val="24"/>
      <w:szCs w:val="24"/>
      <w:u w:val="none"/>
    </w:rPr>
  </w:style>
  <w:style w:type="character" w:customStyle="1" w:styleId="WW8Num24z1">
    <w:name w:val="WW8Num24z1"/>
    <w:rPr>
      <w:rFonts w:ascii="Garamond" w:eastAsia="Garamond" w:hAnsi="Garamond" w:cs="Garamond"/>
      <w:b w:val="0"/>
      <w:i w:val="0"/>
      <w:strike w:val="0"/>
      <w:dstrike w:val="0"/>
      <w:sz w:val="24"/>
      <w:szCs w:val="24"/>
    </w:rPr>
  </w:style>
  <w:style w:type="character" w:customStyle="1" w:styleId="WW8Num24z0">
    <w:name w:val="WW8Num24z0"/>
  </w:style>
  <w:style w:type="character" w:customStyle="1" w:styleId="WW8Num23z0">
    <w:name w:val="WW8Num23z0"/>
    <w:rPr>
      <w:rFonts w:ascii="Times New Roman" w:eastAsia="Arial" w:hAnsi="Times New Roman" w:cs="Times New Roman"/>
      <w:b/>
      <w:sz w:val="24"/>
      <w:szCs w:val="24"/>
    </w:rPr>
  </w:style>
  <w:style w:type="character" w:customStyle="1" w:styleId="WW8Num22z0">
    <w:name w:val="WW8Num22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21z0">
    <w:name w:val="WW8Num21z0"/>
    <w:rPr>
      <w:rFonts w:ascii="Arial" w:eastAsia="Arial" w:hAnsi="Arial" w:cs="Arial"/>
      <w:color w:val="000000"/>
      <w:sz w:val="20"/>
      <w:szCs w:val="20"/>
      <w:lang w:eastAsia="it-IT"/>
    </w:rPr>
  </w:style>
  <w:style w:type="character" w:customStyle="1" w:styleId="WW8Num20z0">
    <w:name w:val="WW8Num20z0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WW8Num19z0">
    <w:name w:val="WW8Num19z0"/>
    <w:rPr>
      <w:rFonts w:ascii="Times New Roman" w:eastAsia="Arial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eastAsia="Times New Roman" w:hAnsi="Times New Roman" w:cs="Times New Roman"/>
      <w:b/>
      <w:sz w:val="24"/>
      <w:szCs w:val="24"/>
      <w:lang w:eastAsia="it-IT"/>
    </w:rPr>
  </w:style>
  <w:style w:type="character" w:customStyle="1" w:styleId="WW8Num16z0">
    <w:name w:val="WW8Num16z0"/>
    <w:rPr>
      <w:rFonts w:ascii="Times New Roman" w:eastAsia="Arial" w:hAnsi="Times New Roman" w:cs="Times New Roman"/>
      <w:b w:val="0"/>
      <w:szCs w:val="24"/>
      <w:lang w:eastAsia="it-IT"/>
    </w:rPr>
  </w:style>
  <w:style w:type="character" w:customStyle="1" w:styleId="WW8Num15z0">
    <w:name w:val="WW8Num15z0"/>
    <w:rPr>
      <w:rFonts w:ascii="Symbol" w:eastAsia="Symbol" w:hAnsi="Symbol" w:cs="Symbol"/>
      <w:sz w:val="24"/>
      <w:szCs w:val="24"/>
      <w:lang w:eastAsia="it-IT"/>
    </w:rPr>
  </w:style>
  <w:style w:type="character" w:customStyle="1" w:styleId="WW8Num14z2">
    <w:name w:val="WW8Num14z2"/>
    <w:rPr>
      <w:rFonts w:cs="Times New Roman"/>
      <w:b/>
    </w:rPr>
  </w:style>
  <w:style w:type="character" w:customStyle="1" w:styleId="WW8Num14z1">
    <w:name w:val="WW8Num14z1"/>
    <w:rPr>
      <w:rFonts w:cs="Times New Roman"/>
    </w:rPr>
  </w:style>
  <w:style w:type="character" w:customStyle="1" w:styleId="WW8Num14z0">
    <w:name w:val="WW8Num14z0"/>
    <w:rPr>
      <w:rFonts w:ascii="Garamond" w:eastAsia="Garamond" w:hAnsi="Garamond" w:cs="Times New Roman"/>
      <w:b/>
      <w:i w:val="0"/>
      <w:sz w:val="24"/>
    </w:rPr>
  </w:style>
  <w:style w:type="character" w:customStyle="1" w:styleId="WW8Num13z0">
    <w:name w:val="WW8Num13z0"/>
    <w:rPr>
      <w:rFonts w:ascii="Times New Roman" w:eastAsia="Times New Roman" w:hAnsi="Times New Roman" w:cs="Times New Roman"/>
      <w:color w:val="000000"/>
      <w:szCs w:val="24"/>
    </w:rPr>
  </w:style>
  <w:style w:type="character" w:customStyle="1" w:styleId="WW8Num12z0">
    <w:name w:val="WW8Num12z0"/>
    <w:rPr>
      <w:rFonts w:ascii="Liberation Serif" w:eastAsia="Liberation Serif" w:hAnsi="Liberation Serif" w:cs="Liberation Serif"/>
      <w:sz w:val="24"/>
      <w:szCs w:val="24"/>
    </w:rPr>
  </w:style>
  <w:style w:type="character" w:customStyle="1" w:styleId="WW8Num11z0">
    <w:name w:val="WW8Num11z0"/>
    <w:rPr>
      <w:rFonts w:ascii="Times New Roman" w:eastAsia="Arial" w:hAnsi="Times New Roman" w:cs="Times New Roman"/>
      <w:sz w:val="24"/>
      <w:szCs w:val="24"/>
    </w:rPr>
  </w:style>
  <w:style w:type="character" w:customStyle="1" w:styleId="WW8Num10z0">
    <w:name w:val="WW8Num10z0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 w:cs="Times New Roman"/>
      <w:b/>
      <w:bCs/>
      <w:caps/>
      <w:sz w:val="24"/>
      <w:szCs w:val="24"/>
    </w:rPr>
  </w:style>
  <w:style w:type="character" w:customStyle="1" w:styleId="WW8Num7z0">
    <w:name w:val="WW8Num7z0"/>
    <w:rPr>
      <w:rFonts w:ascii="Times New Roman" w:eastAsia="Arial" w:hAnsi="Times New Roman" w:cs="Times New Roman"/>
      <w:sz w:val="24"/>
      <w:szCs w:val="24"/>
    </w:rPr>
  </w:style>
  <w:style w:type="character" w:customStyle="1" w:styleId="WW8Num5z0">
    <w:name w:val="WW8Num5z0"/>
    <w:rPr>
      <w:rFonts w:ascii="Times New Roman" w:eastAsia="Arial" w:hAnsi="Times New Roman" w:cs="Times New Roman"/>
      <w:b w:val="0"/>
      <w:sz w:val="24"/>
      <w:szCs w:val="24"/>
    </w:rPr>
  </w:style>
  <w:style w:type="character" w:customStyle="1" w:styleId="WW8Num4z0">
    <w:name w:val="WW8Num4z0"/>
    <w:rPr>
      <w:rFonts w:ascii="Times New Roman" w:eastAsia="Arial" w:hAnsi="Times New Roman" w:cs="Times New Roman"/>
      <w:i/>
      <w:sz w:val="24"/>
      <w:szCs w:val="24"/>
    </w:rPr>
  </w:style>
  <w:style w:type="character" w:customStyle="1" w:styleId="WW8Num3z8">
    <w:name w:val="WW8Num3z8"/>
  </w:style>
  <w:style w:type="character" w:customStyle="1" w:styleId="WW8Num3z7">
    <w:name w:val="WW8Num3z7"/>
  </w:style>
  <w:style w:type="character" w:customStyle="1" w:styleId="WW8Num3z6">
    <w:name w:val="WW8Num3z6"/>
  </w:style>
  <w:style w:type="character" w:customStyle="1" w:styleId="WW8Num3z5">
    <w:name w:val="WW8Num3z5"/>
  </w:style>
  <w:style w:type="character" w:customStyle="1" w:styleId="WW8Num3z4">
    <w:name w:val="WW8Num3z4"/>
  </w:style>
  <w:style w:type="character" w:customStyle="1" w:styleId="WW8Num3z3">
    <w:name w:val="WW8Num3z3"/>
  </w:style>
  <w:style w:type="character" w:customStyle="1" w:styleId="WW8Num3z2">
    <w:name w:val="WW8Num3z2"/>
  </w:style>
  <w:style w:type="character" w:customStyle="1" w:styleId="WW8Num3z1">
    <w:name w:val="WW8Num3z1"/>
    <w:rPr>
      <w:rFonts w:ascii="Times New Roman" w:eastAsia="Times New Roman" w:hAnsi="Times New Roman" w:cs="Times New Roman"/>
      <w:b/>
      <w:strike/>
      <w:color w:val="FF0000"/>
      <w:sz w:val="24"/>
      <w:szCs w:val="24"/>
    </w:rPr>
  </w:style>
  <w:style w:type="character" w:customStyle="1" w:styleId="WW8Num3z0">
    <w:name w:val="WW8Num3z0"/>
    <w:rPr>
      <w:rFonts w:ascii="Times New Roman" w:eastAsia="Times New Roman" w:hAnsi="Times New Roman" w:cs="Times New Roman"/>
      <w:szCs w:val="24"/>
    </w:rPr>
  </w:style>
  <w:style w:type="character" w:customStyle="1" w:styleId="WW8Num2z0">
    <w:name w:val="WW8Num2z0"/>
    <w:rPr>
      <w:rFonts w:ascii="Times New Roman" w:eastAsia="Arial" w:hAnsi="Times New Roman" w:cs="Times New Roman"/>
      <w:sz w:val="24"/>
      <w:szCs w:val="24"/>
    </w:rPr>
  </w:style>
  <w:style w:type="character" w:customStyle="1" w:styleId="WW8Num1z2">
    <w:name w:val="WW8Num1z2"/>
    <w:rPr>
      <w:rFonts w:cs="Times New Roman"/>
      <w:b/>
    </w:rPr>
  </w:style>
  <w:style w:type="character" w:customStyle="1" w:styleId="WW8Num1z1">
    <w:name w:val="WW8Num1z1"/>
    <w:rPr>
      <w:rFonts w:cs="Times New Roman"/>
    </w:rPr>
  </w:style>
  <w:style w:type="character" w:customStyle="1" w:styleId="WW8Num1z0">
    <w:name w:val="WW8Num1z0"/>
    <w:rPr>
      <w:rFonts w:ascii="Garamond" w:eastAsia="Garamond" w:hAnsi="Garamond" w:cs="Times New Roman"/>
      <w:b/>
      <w:i w:val="0"/>
      <w:sz w:val="24"/>
    </w:rPr>
  </w:style>
  <w:style w:type="numbering" w:customStyle="1" w:styleId="WWOutlineListStyle9">
    <w:name w:val="WW_OutlineListStyle_9"/>
    <w:basedOn w:val="Nessunelenco"/>
    <w:pPr>
      <w:numPr>
        <w:numId w:val="2"/>
      </w:numPr>
    </w:pPr>
  </w:style>
  <w:style w:type="numbering" w:customStyle="1" w:styleId="WWOutlineListStyle8">
    <w:name w:val="WW_OutlineListStyle_8"/>
    <w:basedOn w:val="Nessunelenco"/>
    <w:pPr>
      <w:numPr>
        <w:numId w:val="3"/>
      </w:numPr>
    </w:pPr>
  </w:style>
  <w:style w:type="numbering" w:customStyle="1" w:styleId="WWOutlineListStyle7">
    <w:name w:val="WW_OutlineListStyle_7"/>
    <w:basedOn w:val="Nessunelenco"/>
    <w:pPr>
      <w:numPr>
        <w:numId w:val="4"/>
      </w:numPr>
    </w:pPr>
  </w:style>
  <w:style w:type="numbering" w:customStyle="1" w:styleId="WWOutlineListStyle6">
    <w:name w:val="WW_OutlineListStyle_6"/>
    <w:basedOn w:val="Nessunelenco"/>
    <w:pPr>
      <w:numPr>
        <w:numId w:val="5"/>
      </w:numPr>
    </w:pPr>
  </w:style>
  <w:style w:type="numbering" w:customStyle="1" w:styleId="WWOutlineListStyle5">
    <w:name w:val="WW_OutlineListStyle_5"/>
    <w:basedOn w:val="Nessunelenco"/>
    <w:pPr>
      <w:numPr>
        <w:numId w:val="6"/>
      </w:numPr>
    </w:pPr>
  </w:style>
  <w:style w:type="numbering" w:customStyle="1" w:styleId="WWOutlineListStyle4">
    <w:name w:val="WW_OutlineListStyle_4"/>
    <w:basedOn w:val="Nessunelenco"/>
    <w:pPr>
      <w:numPr>
        <w:numId w:val="7"/>
      </w:numPr>
    </w:pPr>
  </w:style>
  <w:style w:type="numbering" w:customStyle="1" w:styleId="WWOutlineListStyle3">
    <w:name w:val="WW_OutlineListStyle_3"/>
    <w:basedOn w:val="Nessunelenco"/>
    <w:pPr>
      <w:numPr>
        <w:numId w:val="8"/>
      </w:numPr>
    </w:pPr>
  </w:style>
  <w:style w:type="numbering" w:customStyle="1" w:styleId="WWOutlineListStyle2">
    <w:name w:val="WW_OutlineListStyle_2"/>
    <w:basedOn w:val="Nessunelenco"/>
    <w:pPr>
      <w:numPr>
        <w:numId w:val="9"/>
      </w:numPr>
    </w:pPr>
  </w:style>
  <w:style w:type="numbering" w:customStyle="1" w:styleId="WWOutlineListStyle1">
    <w:name w:val="WW_OutlineListStyle_1"/>
    <w:basedOn w:val="Nessunelenco"/>
    <w:pPr>
      <w:numPr>
        <w:numId w:val="10"/>
      </w:numPr>
    </w:pPr>
  </w:style>
  <w:style w:type="numbering" w:customStyle="1" w:styleId="WWOutlineListStyle">
    <w:name w:val="WW_OutlineListStyle"/>
    <w:basedOn w:val="Nessunelenco"/>
    <w:pPr>
      <w:numPr>
        <w:numId w:val="11"/>
      </w:numPr>
    </w:pPr>
  </w:style>
  <w:style w:type="numbering" w:customStyle="1" w:styleId="WWNum7">
    <w:name w:val="WWNum7"/>
    <w:basedOn w:val="Nessunelenco"/>
    <w:pPr>
      <w:numPr>
        <w:numId w:val="12"/>
      </w:numPr>
    </w:pPr>
  </w:style>
  <w:style w:type="numbering" w:customStyle="1" w:styleId="WW8Num8">
    <w:name w:val="WW8Num8"/>
    <w:basedOn w:val="Nessunelenco"/>
    <w:pPr>
      <w:numPr>
        <w:numId w:val="13"/>
      </w:numPr>
    </w:pPr>
  </w:style>
  <w:style w:type="numbering" w:customStyle="1" w:styleId="WW8Num26">
    <w:name w:val="WW8Num26"/>
    <w:basedOn w:val="Nessunelenco"/>
    <w:pPr>
      <w:numPr>
        <w:numId w:val="14"/>
      </w:numPr>
    </w:pPr>
  </w:style>
  <w:style w:type="numbering" w:customStyle="1" w:styleId="WW8Num6">
    <w:name w:val="WW8Num6"/>
    <w:basedOn w:val="Nessunelenco"/>
    <w:pPr>
      <w:numPr>
        <w:numId w:val="15"/>
      </w:numPr>
    </w:pPr>
  </w:style>
  <w:style w:type="numbering" w:customStyle="1" w:styleId="WW8Num1">
    <w:name w:val="WW8Num1"/>
    <w:basedOn w:val="Nessunelenco"/>
    <w:pPr>
      <w:numPr>
        <w:numId w:val="16"/>
      </w:numPr>
    </w:pPr>
  </w:style>
  <w:style w:type="numbering" w:customStyle="1" w:styleId="WW8Num2">
    <w:name w:val="WW8Num2"/>
    <w:basedOn w:val="Nessunelenco"/>
    <w:pPr>
      <w:numPr>
        <w:numId w:val="17"/>
      </w:numPr>
    </w:pPr>
  </w:style>
  <w:style w:type="numbering" w:customStyle="1" w:styleId="WW8Num3">
    <w:name w:val="WW8Num3"/>
    <w:basedOn w:val="Nessunelenco"/>
    <w:pPr>
      <w:numPr>
        <w:numId w:val="18"/>
      </w:numPr>
    </w:pPr>
  </w:style>
  <w:style w:type="numbering" w:customStyle="1" w:styleId="WW8Num4">
    <w:name w:val="WW8Num4"/>
    <w:basedOn w:val="Nessunelenco"/>
    <w:pPr>
      <w:numPr>
        <w:numId w:val="19"/>
      </w:numPr>
    </w:pPr>
  </w:style>
  <w:style w:type="numbering" w:customStyle="1" w:styleId="WW8Num5">
    <w:name w:val="WW8Num5"/>
    <w:basedOn w:val="Nessunelenco"/>
    <w:pPr>
      <w:numPr>
        <w:numId w:val="20"/>
      </w:numPr>
    </w:pPr>
  </w:style>
  <w:style w:type="numbering" w:customStyle="1" w:styleId="WW8Num7">
    <w:name w:val="WW8Num7"/>
    <w:basedOn w:val="Nessunelenco"/>
    <w:pPr>
      <w:numPr>
        <w:numId w:val="21"/>
      </w:numPr>
    </w:pPr>
  </w:style>
  <w:style w:type="numbering" w:customStyle="1" w:styleId="WW8Num9">
    <w:name w:val="WW8Num9"/>
    <w:basedOn w:val="Nessunelenco"/>
    <w:pPr>
      <w:numPr>
        <w:numId w:val="22"/>
      </w:numPr>
    </w:pPr>
  </w:style>
  <w:style w:type="numbering" w:customStyle="1" w:styleId="WW8Num10">
    <w:name w:val="WW8Num10"/>
    <w:basedOn w:val="Nessunelenco"/>
    <w:pPr>
      <w:numPr>
        <w:numId w:val="23"/>
      </w:numPr>
    </w:pPr>
  </w:style>
  <w:style w:type="numbering" w:customStyle="1" w:styleId="WW8Num11">
    <w:name w:val="WW8Num11"/>
    <w:basedOn w:val="Nessunelenco"/>
    <w:pPr>
      <w:numPr>
        <w:numId w:val="24"/>
      </w:numPr>
    </w:pPr>
  </w:style>
  <w:style w:type="numbering" w:customStyle="1" w:styleId="WW8Num12">
    <w:name w:val="WW8Num12"/>
    <w:basedOn w:val="Nessunelenco"/>
    <w:pPr>
      <w:numPr>
        <w:numId w:val="25"/>
      </w:numPr>
    </w:pPr>
  </w:style>
  <w:style w:type="numbering" w:customStyle="1" w:styleId="WW8Num13">
    <w:name w:val="WW8Num13"/>
    <w:basedOn w:val="Nessunelenco"/>
    <w:pPr>
      <w:numPr>
        <w:numId w:val="26"/>
      </w:numPr>
    </w:pPr>
  </w:style>
  <w:style w:type="numbering" w:customStyle="1" w:styleId="WW8Num14">
    <w:name w:val="WW8Num14"/>
    <w:basedOn w:val="Nessunelenco"/>
    <w:pPr>
      <w:numPr>
        <w:numId w:val="27"/>
      </w:numPr>
    </w:pPr>
  </w:style>
  <w:style w:type="numbering" w:customStyle="1" w:styleId="WW8Num15">
    <w:name w:val="WW8Num15"/>
    <w:basedOn w:val="Nessunelenco"/>
    <w:pPr>
      <w:numPr>
        <w:numId w:val="28"/>
      </w:numPr>
    </w:pPr>
  </w:style>
  <w:style w:type="numbering" w:customStyle="1" w:styleId="WW8Num16">
    <w:name w:val="WW8Num16"/>
    <w:basedOn w:val="Nessunelenco"/>
    <w:pPr>
      <w:numPr>
        <w:numId w:val="29"/>
      </w:numPr>
    </w:pPr>
  </w:style>
  <w:style w:type="numbering" w:customStyle="1" w:styleId="WW8Num17">
    <w:name w:val="WW8Num17"/>
    <w:basedOn w:val="Nessunelenco"/>
    <w:pPr>
      <w:numPr>
        <w:numId w:val="30"/>
      </w:numPr>
    </w:pPr>
  </w:style>
  <w:style w:type="numbering" w:customStyle="1" w:styleId="WW8Num18">
    <w:name w:val="WW8Num18"/>
    <w:basedOn w:val="Nessunelenco"/>
    <w:pPr>
      <w:numPr>
        <w:numId w:val="31"/>
      </w:numPr>
    </w:pPr>
  </w:style>
  <w:style w:type="numbering" w:customStyle="1" w:styleId="WW8Num19">
    <w:name w:val="WW8Num19"/>
    <w:basedOn w:val="Nessunelenco"/>
    <w:pPr>
      <w:numPr>
        <w:numId w:val="32"/>
      </w:numPr>
    </w:pPr>
  </w:style>
  <w:style w:type="numbering" w:customStyle="1" w:styleId="WW8Num20">
    <w:name w:val="WW8Num20"/>
    <w:basedOn w:val="Nessunelenco"/>
    <w:pPr>
      <w:numPr>
        <w:numId w:val="33"/>
      </w:numPr>
    </w:pPr>
  </w:style>
  <w:style w:type="numbering" w:customStyle="1" w:styleId="WW8Num21">
    <w:name w:val="WW8Num21"/>
    <w:basedOn w:val="Nessunelenco"/>
    <w:pPr>
      <w:numPr>
        <w:numId w:val="34"/>
      </w:numPr>
    </w:pPr>
  </w:style>
  <w:style w:type="numbering" w:customStyle="1" w:styleId="WW8Num22">
    <w:name w:val="WW8Num22"/>
    <w:basedOn w:val="Nessunelenco"/>
    <w:pPr>
      <w:numPr>
        <w:numId w:val="35"/>
      </w:numPr>
    </w:pPr>
  </w:style>
  <w:style w:type="numbering" w:customStyle="1" w:styleId="WW8Num23">
    <w:name w:val="WW8Num23"/>
    <w:basedOn w:val="Nessunelenco"/>
    <w:pPr>
      <w:numPr>
        <w:numId w:val="36"/>
      </w:numPr>
    </w:pPr>
  </w:style>
  <w:style w:type="numbering" w:customStyle="1" w:styleId="WW8Num24">
    <w:name w:val="WW8Num24"/>
    <w:basedOn w:val="Nessunelenco"/>
    <w:pPr>
      <w:numPr>
        <w:numId w:val="37"/>
      </w:numPr>
    </w:pPr>
  </w:style>
  <w:style w:type="numbering" w:customStyle="1" w:styleId="WW8Num25">
    <w:name w:val="WW8Num25"/>
    <w:basedOn w:val="Nessunelenco"/>
    <w:pPr>
      <w:numPr>
        <w:numId w:val="38"/>
      </w:numPr>
    </w:pPr>
  </w:style>
  <w:style w:type="numbering" w:customStyle="1" w:styleId="WW8Num27">
    <w:name w:val="WW8Num27"/>
    <w:basedOn w:val="Nessunelenco"/>
    <w:pPr>
      <w:numPr>
        <w:numId w:val="3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4453</Words>
  <Characters>25384</Characters>
  <Application>Microsoft Office Word</Application>
  <DocSecurity>0</DocSecurity>
  <Lines>211</Lines>
  <Paragraphs>59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Sclavi</dc:creator>
  <cp:lastModifiedBy>Daniele Sclavi</cp:lastModifiedBy>
  <cp:revision>8</cp:revision>
  <cp:lastPrinted>2021-06-19T06:50:00Z</cp:lastPrinted>
  <dcterms:created xsi:type="dcterms:W3CDTF">2021-06-10T07:39:00Z</dcterms:created>
  <dcterms:modified xsi:type="dcterms:W3CDTF">2022-02-18T11:06:00Z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